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B" w:rsidRPr="00746F9B" w:rsidRDefault="00746F9B" w:rsidP="00746F9B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bookmarkStart w:id="0" w:name="_GoBack"/>
      <w:r w:rsidRPr="00746F9B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Akışkanlar mekaniği</w:t>
      </w:r>
    </w:p>
    <w:bookmarkEnd w:id="0"/>
    <w:p w:rsidR="00746F9B" w:rsidRPr="00746F9B" w:rsidRDefault="00746F9B" w:rsidP="00746F9B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746F9B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746F9B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746F9B" w:rsidRPr="00746F9B" w:rsidRDefault="00746F9B" w:rsidP="00746F9B">
      <w:pPr>
        <w:spacing w:after="0" w:line="240" w:lineRule="auto"/>
        <w:rPr>
          <w:rFonts w:ascii="Arial" w:eastAsia="Times New Roman" w:hAnsi="Arial" w:cs="Arial"/>
          <w:vanish/>
          <w:color w:val="252525"/>
          <w:sz w:val="21"/>
          <w:szCs w:val="21"/>
          <w:lang w:eastAsia="tr-TR"/>
        </w:rPr>
      </w:pPr>
    </w:p>
    <w:p w:rsidR="00746F9B" w:rsidRPr="00746F9B" w:rsidRDefault="00746F9B" w:rsidP="00746F9B">
      <w:pPr>
        <w:spacing w:after="0" w:line="240" w:lineRule="auto"/>
        <w:rPr>
          <w:rFonts w:ascii="Arial" w:eastAsia="Times New Roman" w:hAnsi="Arial" w:cs="Arial"/>
          <w:vanish/>
          <w:color w:val="252525"/>
          <w:sz w:val="21"/>
          <w:szCs w:val="21"/>
          <w:lang w:eastAsia="tr-TR"/>
        </w:rPr>
      </w:pPr>
    </w:p>
    <w:tbl>
      <w:tblPr>
        <w:tblW w:w="528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746F9B" w:rsidRPr="00746F9B" w:rsidTr="00746F9B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F9B" w:rsidRPr="00746F9B" w:rsidRDefault="00746F9B" w:rsidP="00746F9B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hyperlink r:id="rId6" w:tooltip="Sürekli ortamlar mekaniği" w:history="1">
              <w:r w:rsidRPr="00746F9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7"/>
                  <w:szCs w:val="27"/>
                  <w:u w:val="single"/>
                  <w:lang w:eastAsia="tr-TR"/>
                </w:rPr>
                <w:t>Sürekli ortamlar mekaniği</w:t>
              </w:r>
            </w:hyperlink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tcMar>
              <w:top w:w="48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46F9B" w:rsidRPr="00746F9B" w:rsidRDefault="00746F9B" w:rsidP="00746F9B">
            <w:pPr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tr-TR"/>
              </w:rPr>
              <w:drawing>
                <wp:inline distT="0" distB="0" distL="0" distR="0">
                  <wp:extent cx="2095500" cy="981075"/>
                  <wp:effectExtent l="0" t="0" r="0" b="9525"/>
                  <wp:docPr id="1" name="Resim 1" descr="BernoullisLawDerivationDiagram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rnoullisLawDerivationDiagram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vAlign w:val="center"/>
            <w:hideMark/>
          </w:tcPr>
          <w:p w:rsidR="00746F9B" w:rsidRPr="00746F9B" w:rsidRDefault="00746F9B" w:rsidP="00746F9B">
            <w:pPr>
              <w:spacing w:after="240" w:line="336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46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Yasalar</w:t>
            </w:r>
            <w:hyperlink r:id="rId9" w:history="1">
              <w:r w:rsidRPr="00746F9B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tr-TR"/>
                </w:rPr>
                <w:t>[göster]</w:t>
              </w:r>
            </w:hyperlink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vAlign w:val="center"/>
            <w:hideMark/>
          </w:tcPr>
          <w:p w:rsidR="00746F9B" w:rsidRPr="00746F9B" w:rsidRDefault="00746F9B" w:rsidP="00746F9B">
            <w:pPr>
              <w:spacing w:after="240" w:line="336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hyperlink r:id="rId10" w:tooltip="Katı mekaniği (sayfa mevcut değil)" w:history="1">
              <w:r w:rsidRPr="00746F9B">
                <w:rPr>
                  <w:rFonts w:ascii="Times New Roman" w:eastAsia="Times New Roman" w:hAnsi="Times New Roman" w:cs="Times New Roman"/>
                  <w:b/>
                  <w:bCs/>
                  <w:color w:val="A55858"/>
                  <w:sz w:val="18"/>
                  <w:szCs w:val="18"/>
                  <w:u w:val="single"/>
                  <w:lang w:eastAsia="tr-TR"/>
                </w:rPr>
                <w:t>Katı mekaniği</w:t>
              </w:r>
            </w:hyperlink>
            <w:hyperlink r:id="rId11" w:history="1">
              <w:r w:rsidRPr="00746F9B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tr-TR"/>
                </w:rPr>
                <w:t>[göster]</w:t>
              </w:r>
            </w:hyperlink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vAlign w:val="center"/>
            <w:hideMark/>
          </w:tcPr>
          <w:p w:rsidR="00746F9B" w:rsidRPr="00746F9B" w:rsidRDefault="00746F9B" w:rsidP="00746F9B">
            <w:pPr>
              <w:spacing w:after="240" w:line="336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46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Akışkanlar mekaniği</w:t>
            </w:r>
            <w:hyperlink r:id="rId12" w:history="1">
              <w:r w:rsidRPr="00746F9B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tr-TR"/>
                </w:rPr>
                <w:t>[göster]</w:t>
              </w:r>
            </w:hyperlink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vAlign w:val="center"/>
            <w:hideMark/>
          </w:tcPr>
          <w:p w:rsidR="00746F9B" w:rsidRPr="00746F9B" w:rsidRDefault="00746F9B" w:rsidP="00746F9B">
            <w:pPr>
              <w:spacing w:after="240" w:line="336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hyperlink r:id="rId13" w:tooltip="Akışbilim" w:history="1">
              <w:proofErr w:type="spellStart"/>
              <w:r w:rsidRPr="00746F9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tr-TR"/>
                </w:rPr>
                <w:t>Akışbilim</w:t>
              </w:r>
              <w:proofErr w:type="spellEnd"/>
            </w:hyperlink>
            <w:hyperlink r:id="rId14" w:history="1">
              <w:r w:rsidRPr="00746F9B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tr-TR"/>
                </w:rPr>
                <w:t>[göster]</w:t>
              </w:r>
            </w:hyperlink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vAlign w:val="center"/>
            <w:hideMark/>
          </w:tcPr>
          <w:p w:rsidR="00746F9B" w:rsidRPr="00746F9B" w:rsidRDefault="00746F9B" w:rsidP="00746F9B">
            <w:pPr>
              <w:spacing w:after="240" w:line="336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46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 insanları</w:t>
            </w:r>
            <w:hyperlink r:id="rId15" w:history="1">
              <w:r w:rsidRPr="00746F9B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lang w:eastAsia="tr-TR"/>
                </w:rPr>
                <w:t>[göster]</w:t>
              </w:r>
            </w:hyperlink>
          </w:p>
        </w:tc>
      </w:tr>
      <w:tr w:rsidR="00746F9B" w:rsidRPr="00746F9B" w:rsidTr="00746F9B">
        <w:tc>
          <w:tcPr>
            <w:tcW w:w="0" w:type="auto"/>
            <w:shd w:val="clear" w:color="auto" w:fill="F9F9F9"/>
            <w:tcMar>
              <w:top w:w="144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6F9B" w:rsidRPr="00746F9B" w:rsidRDefault="00746F9B" w:rsidP="00746F9B">
            <w:pPr>
              <w:numPr>
                <w:ilvl w:val="0"/>
                <w:numId w:val="1"/>
              </w:numPr>
              <w:spacing w:after="0" w:line="360" w:lineRule="atLeast"/>
              <w:ind w:left="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hyperlink r:id="rId16" w:tooltip="Şablon:Sürekli ortamlar mekaniği" w:history="1">
              <w:r w:rsidRPr="00746F9B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tr-TR"/>
                </w:rPr>
                <w:t>g</w:t>
              </w:r>
            </w:hyperlink>
          </w:p>
          <w:p w:rsidR="00746F9B" w:rsidRPr="00746F9B" w:rsidRDefault="00746F9B" w:rsidP="00746F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46F9B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:rsidR="00746F9B" w:rsidRPr="00746F9B" w:rsidRDefault="00746F9B" w:rsidP="00746F9B">
            <w:pPr>
              <w:numPr>
                <w:ilvl w:val="0"/>
                <w:numId w:val="1"/>
              </w:numPr>
              <w:spacing w:after="0" w:line="360" w:lineRule="atLeast"/>
              <w:ind w:left="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hyperlink r:id="rId17" w:tooltip="Şablon tartışma:Sürekli ortamlar mekaniği (sayfa mevcut değil)" w:history="1">
              <w:r w:rsidRPr="00746F9B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u w:val="single"/>
                  <w:lang w:eastAsia="tr-TR"/>
                </w:rPr>
                <w:t>t</w:t>
              </w:r>
            </w:hyperlink>
          </w:p>
          <w:p w:rsidR="00746F9B" w:rsidRPr="00746F9B" w:rsidRDefault="00746F9B" w:rsidP="00746F9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46F9B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:rsidR="00746F9B" w:rsidRPr="00746F9B" w:rsidRDefault="00746F9B" w:rsidP="00746F9B">
            <w:pPr>
              <w:numPr>
                <w:ilvl w:val="0"/>
                <w:numId w:val="1"/>
              </w:numPr>
              <w:spacing w:after="0" w:line="360" w:lineRule="atLeast"/>
              <w:ind w:left="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hyperlink r:id="rId18" w:history="1">
              <w:r w:rsidRPr="00746F9B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u w:val="single"/>
                  <w:lang w:eastAsia="tr-TR"/>
                </w:rPr>
                <w:t>d</w:t>
              </w:r>
            </w:hyperlink>
          </w:p>
        </w:tc>
      </w:tr>
    </w:tbl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Akışkanlar mekaniği</w: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19" w:tooltip="Akışkan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akışkan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adlandırılan maddelerin (genel olarak sıvılar ve </w:t>
      </w:r>
      <w:hyperlink r:id="rId20" w:tooltip="Gaz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gazlar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bunların dışında da bazı diğer maddeler) fiziksel davranışlarını inceleyen bilim dalıdır.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Başlıca Akışkan Statiği ve Akışkan Dinamiği olmak üzere ikiye ayrılır.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Akışkanlar mekaniği bilimi temel mühendislik bölümlerinden olan gıda, hidrojeoloji, inşaat, makine, maden, nükleer </w:t>
      </w:r>
      <w:proofErr w:type="gram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enerji , kimya</w:t>
      </w:r>
      <w:proofErr w:type="gram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, tekstil ve su ürünleri mühendisliklerinde zorunlu olarak okutulur. Akışkanlar mekaniği konuları basit bir boyut analizi ile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baslayip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vizkozite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ardından sıvı ve gaz basınçlarının incelenmesiyle devam eder.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hyperlink r:id="rId21" w:tooltip="Daniel Bernoulli" w:history="1">
        <w:proofErr w:type="spellStart"/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Bernoulli</w:t>
        </w:r>
        <w:proofErr w:type="spellEnd"/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süreklilik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denklemleriye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değişkenlerden bilinmeyenler bulunabilir.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"http://tr.wikipedia.org/wiki/Navier-Stokes" \o "Navier-Stokes"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Navier-Stokes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denklemleri yardımıyla 3 boyutlu basınç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gradyenlerine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ulaşılabilir. Bunlar oldukça karmaşık olduklarından genelde çözümlerinde çok güçlü bilgisayarlar kullanılmaktadır.</w:t>
      </w:r>
      <w:hyperlink r:id="rId22" w:anchor="cite_note-1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tr-TR"/>
          </w:rPr>
          <w:t>[1]</w:t>
        </w:r>
      </w:hyperlink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Akışkanlarla ilgili bilinen ilk çalışmalar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Archimedes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(MÖ 285-212) tarafından yapılmıştır.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Archimedes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suyun kaldırma kuvvetinden hareketle, akışkanlar için bir takım hesaplama yöntemleri geliştirmiştir. Ancak, akışkanlarla ilgili esas gelişmeler </w:t>
      </w:r>
      <w:hyperlink r:id="rId23" w:tooltip="Rönesans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Rönesans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’tan sonra olmuştur.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Akışkanlar mekaniğinde en önemli gelişmeyi </w:t>
      </w:r>
      <w:hyperlink r:id="rId24" w:tooltip="Leonardo da Vinci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Leonardo da Vinci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(1452-1519) yapmıştır. Vinci, tek boyutlu-sürekli akış için süreklilik denklemini çıkararak dalga hareketleri, jet akışları, hidrolik sıçramalar,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eddy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oluşumu ve sürüklenme kuvvetleri hakkında bilgiler vermiştir.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Newton’un (1642-1727) yerçekimi kanununu bulmasından sonra yerçekimi ivmesi de hesaplara katılmıştır. Sürtünmesiz akışlarda en önemli gelişmeleri </w:t>
      </w:r>
      <w:hyperlink r:id="rId25" w:tooltip="Daniel Bernoulli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Daniel </w:t>
        </w:r>
        <w:proofErr w:type="spellStart"/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Bernoulli</w:t>
        </w:r>
        <w:proofErr w:type="spellEnd"/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(1700-1782),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"http://tr.wikipedia.org/wiki/Leonard_Euler" \o "Leonard Euler"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Leonard</w:t>
      </w:r>
      <w:proofErr w:type="spellEnd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lastRenderedPageBreak/>
        <w:t>Euler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(1707-1783), </w:t>
      </w:r>
      <w:hyperlink r:id="rId26" w:tooltip="Joseph-Louis Lagrange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Joseph-Louis </w:t>
        </w:r>
        <w:proofErr w:type="spellStart"/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Lagrange</w:t>
        </w:r>
        <w:proofErr w:type="spellEnd"/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(1736- 1813) ve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Pier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Simon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Laplace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(1749-1827) yapmışlardır.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Euler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şimdi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"http://tr.wikipedia.org/wiki/Bernoulli_denklemi" \o "Bernoulli denklemi"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Bernoulli</w:t>
      </w:r>
      <w:proofErr w:type="spellEnd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denklemi</w: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olarak bilinen bağıntıları ilk geliştirendir. Açık kanal akışları, boru akışları, dalgalar, türbinler ve gemi sürüklenme katsayıları üzerinde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Antonie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Chezy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(1718-1789),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"http://tr.wikipedia.org/w/index.php?title=Henri_Pitot&amp;action=edit&amp;redlink=1" \o "Henri Pitot (sayfa mevcut değil)"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Henri</w:t>
      </w:r>
      <w:proofErr w:type="spellEnd"/>
      <w:r w:rsidRPr="00746F9B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Pitot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(1695-1771), Wilhelm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Eduard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Weber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(1804-1891), James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Bicheno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Françis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(1815- 1892), Jean Louis Marie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Poiseouille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(1799-1869) yaptıkları deneysel çalışmalarla akışkanlar mekaniğinin geliştirilmesinde önemli katkılarda bulunmuşlardır.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William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Froude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(1810-1879) ve oğlu Robert (1846-1924) modelleme kanunlarını geliştirmesinden sonra,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lord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rayleigh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(1842-1919) boyut analizi tekniğini ve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Osborne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Reynolds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(1842-1912) klasik boru deneyini (1883) geliştirerek akışkanlar mekaniğinde çok önemli olan boyutsuz sayıları bulmuşlardır.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"http://tr.wikipedia.org/w/index.php?title=Henri_Navier&amp;action=edit&amp;redlink=1" \o "Henri Navier (sayfa mevcut değil)"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Henri</w:t>
      </w:r>
      <w:proofErr w:type="spellEnd"/>
      <w:r w:rsidRPr="00746F9B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Navier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(1785-1836) ve </w:t>
      </w:r>
      <w:hyperlink r:id="rId27" w:tooltip="George Stokes (sayfa mevcut değil)" w:history="1">
        <w:r w:rsidRPr="00746F9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 xml:space="preserve">George </w:t>
        </w:r>
        <w:proofErr w:type="spellStart"/>
        <w:r w:rsidRPr="00746F9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Stokes</w:t>
        </w:r>
        <w:proofErr w:type="spellEnd"/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(1819-1903)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Newtonian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akışlara sürtünme terimlerini de ilave ederek, bütün akışları analiz etmede başarıyla uygulanan ve günümüzde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"http://tr.wikipedia.org/wiki/Navier-Stokes_denklemleri" \o "Navier-Stokes denklemleri"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Navier-Stokes</w:t>
      </w:r>
      <w:proofErr w:type="spellEnd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denklemleri</w: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bilinen momentum denklemlerini bulmuşlardır.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Ludwig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Prandtl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(1875-1953) yüzeye yakın yerlerde sınır tabakanın (1904) etkili olduğunu onun dışında ise sürtünme kuvvetlerinin olmadığı durumlarda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Bernoulli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denkleminin uygulanabileceğini göstermiştir. aynı şekilde çok geniş teorik ve deneysel çalışmalar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Thedore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von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Karman (1881-1963) ve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Geofrey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Taylor (1886-1975)’un yanında pek çok araştırmacı tarafından da yapılmış ve yapılmaktadır.</w:t>
      </w:r>
    </w:p>
    <w:p w:rsidR="00746F9B" w:rsidRPr="00746F9B" w:rsidRDefault="00746F9B" w:rsidP="00746F9B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746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Konu başlıkları</w:t>
      </w:r>
    </w:p>
    <w:p w:rsidR="00746F9B" w:rsidRPr="00746F9B" w:rsidRDefault="00746F9B" w:rsidP="00746F9B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 </w:t>
      </w:r>
      <w:r w:rsidRPr="00746F9B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[</w:t>
      </w:r>
      <w:hyperlink r:id="rId28" w:history="1">
        <w:r w:rsidRPr="00746F9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gizle</w:t>
        </w:r>
      </w:hyperlink>
      <w:r w:rsidRPr="00746F9B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] </w:t>
      </w:r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29" w:anchor="K.C4.B1sa_Tarih.C3.A7esi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1 Kısa Tarihçesi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0" w:anchor="Ak.C4.B1.C5.9Fkanlar.C4.B1n_Davran.C4.B1.C5.9F.C4.B1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2 Akışkanların Davranışı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1" w:anchor="Ak.C4.B1.C5.9F_.C5.9Eekilleri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3 Akış Şekilleri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2" w:anchor="Ak.C4.B1.C5.9F_Formlar.C4.B1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4 Akış Formları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3" w:anchor="Ak.C4.B1.C5.9Fkan_.C3.87e.C5.9Fitleri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5 Akışkan Çeşitleri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4" w:anchor="Kullan.C4.B1m_Alanlar.C4.B1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6 Kullanım Alanları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5" w:anchor=".C4.B0letkenler_T.C3.BCr.C3.BC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7 İletkenler Türü</w:t>
        </w:r>
      </w:hyperlink>
    </w:p>
    <w:p w:rsidR="00746F9B" w:rsidRPr="00746F9B" w:rsidRDefault="00746F9B" w:rsidP="00746F9B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hyperlink r:id="rId36" w:anchor="Kaynak.C3.A7a" w:history="1">
        <w:r w:rsidRPr="00746F9B">
          <w:rPr>
            <w:rFonts w:ascii="Arial" w:eastAsia="Times New Roman" w:hAnsi="Arial" w:cs="Arial"/>
            <w:color w:val="0B0080"/>
            <w:sz w:val="20"/>
            <w:szCs w:val="20"/>
            <w:lang w:eastAsia="tr-TR"/>
          </w:rPr>
          <w:t>8 Kaynakça</w:t>
        </w:r>
      </w:hyperlink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Kısa Tarihçesi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37" w:tooltip="Değiştirilen bölüm: Kısa Tarihçesi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38" w:tooltip="Değiştirilen bölüm: Kısa Tarihçesi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Akışkanlar mekaniği çalışmaları; </w:t>
      </w:r>
      <w:hyperlink r:id="rId39" w:tooltip="Antik Yunanistan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Antik Yunanistan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'da </w:t>
      </w:r>
      <w:hyperlink r:id="rId40" w:tooltip="Arşimet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Arşimet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'in akışkanlar statiği araştırmalarına kadar gitmekle beraber, akışkanlar mekaniği üzerine ilk çalışma kabul 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edilen</w:t>
      </w:r>
      <w:hyperlink r:id="rId41" w:tooltip="Arşimet Prensibi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Arşimet</w:t>
        </w:r>
        <w:proofErr w:type="spellEnd"/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Prensibi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'ne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kadar dayanan bir geçmişe sahiptir. Akışkanlar mekaniğindeki hızlı gelişme; </w:t>
      </w:r>
      <w:hyperlink r:id="rId42" w:tooltip="Leonardo da Vinci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Leonardo da Vinci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(gözlem ve deneyler),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"http://tr.wikipedia.org/wiki/Evangelista_Torricelli" \o "Evangelista Torricelli"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Evangelista</w:t>
      </w:r>
      <w:proofErr w:type="spellEnd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</w:t>
      </w:r>
      <w:proofErr w:type="spellStart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Torricelli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"http://tr.wikipedia.org/wiki/Barometre" \o "Barometre"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barometrenin</w: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icadı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), </w:t>
      </w:r>
      <w:hyperlink r:id="rId43" w:tooltip="Isaac Newton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Isaac Newton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(</w:t>
      </w:r>
      <w:hyperlink r:id="rId44" w:tooltip="Viskozite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viskozite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araştırmaları) ve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"http://tr.wikipedia.org/wiki/Blaise_Pascal" \o "Blaise Pascal"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Blaise</w:t>
      </w:r>
      <w:proofErr w:type="spellEnd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Pascal</w: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proofErr w:type="gram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(</w:t>
      </w:r>
      <w:proofErr w:type="gramEnd"/>
      <w:hyperlink r:id="rId45" w:tooltip="Hidrostatik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Hidrostatik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araştırmaları ve </w:t>
      </w: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"http://tr.wikipedia.org/wiki/Pascal_yasas%C4%B1" \o "Pascal yasası" </w:instrTex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pascal</w:t>
      </w:r>
      <w:proofErr w:type="spellEnd"/>
      <w:r w:rsidRPr="00746F9B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yasası</w:t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ile başlamıştır. </w:t>
      </w:r>
      <w:hyperlink r:id="rId46" w:tooltip="Hidrodinamik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Hidrodinamikteki</w:t>
        </w:r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Matematiksel akışkan dinamiğine girmesi ile </w:t>
      </w:r>
      <w:hyperlink r:id="rId47" w:tooltip="Daniel Bernoulli" w:history="1"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Daniel </w:t>
        </w:r>
        <w:proofErr w:type="spellStart"/>
        <w:r w:rsidRPr="00746F9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Bernoulli</w:t>
        </w:r>
        <w:proofErr w:type="spellEnd"/>
      </w:hyperlink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tarafından devam ettirilmiştir.</w:t>
      </w:r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Akışkanların Davranışı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48" w:tooltip="Değiştirilen bölüm: Akışkanların Davranışı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49" w:tooltip="Değiştirilen bölüm: Akışkanların Davranışı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Sıkıştırılabilir Akışkanlar</w:t>
      </w:r>
    </w:p>
    <w:p w:rsidR="00746F9B" w:rsidRPr="00746F9B" w:rsidRDefault="00746F9B" w:rsidP="00746F9B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Sıkıştırılamayan Akışkanlar</w:t>
      </w:r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Akış Şekilleri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50" w:tooltip="Değiştirilen bölüm: Akış Şekilleri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51" w:tooltip="Değiştirilen bölüm: Akış Şekilleri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Kararsız Akış</w:t>
      </w:r>
    </w:p>
    <w:p w:rsidR="00746F9B" w:rsidRPr="00746F9B" w:rsidRDefault="00746F9B" w:rsidP="00746F9B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lastRenderedPageBreak/>
        <w:t>Sabit Akış</w:t>
      </w:r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Akış Formları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52" w:tooltip="Değiştirilen bölüm: Akış Formları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53" w:tooltip="Değiştirilen bölüm: Akış Formları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Laminar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Akış</w:t>
      </w:r>
    </w:p>
    <w:p w:rsidR="00746F9B" w:rsidRPr="00746F9B" w:rsidRDefault="00746F9B" w:rsidP="00746F9B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Turbulent</w:t>
      </w:r>
      <w:proofErr w:type="spellEnd"/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Akış</w:t>
      </w:r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Akışkan Çeşitleri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54" w:tooltip="Değiştirilen bölüm: Akışkan Çeşitleri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55" w:tooltip="Değiştirilen bölüm: Akışkan Çeşitleri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Sürtünmesiz Akışkanlar</w:t>
      </w:r>
    </w:p>
    <w:p w:rsidR="00746F9B" w:rsidRPr="00746F9B" w:rsidRDefault="00746F9B" w:rsidP="00746F9B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Viskoz Akışkanlar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Kullanım Alanları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56" w:tooltip="Değiştirilen bölüm: Kullanım Alanları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57" w:tooltip="Değiştirilen bölüm: Kullanım Alanları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Uzay ve Havacılık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Otomobil Endüstrisi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Gemi Yapımı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Tekne Yapımı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Makine Mühendisliği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Enerji Tekniği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Kimya Endüstrisi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Jeofizik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Astrofizik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Bina Aerodinamiği</w:t>
      </w:r>
    </w:p>
    <w:p w:rsidR="00746F9B" w:rsidRPr="00746F9B" w:rsidRDefault="00746F9B" w:rsidP="00746F9B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Maden Mühendisliği</w:t>
      </w:r>
    </w:p>
    <w:p w:rsidR="00746F9B" w:rsidRPr="00746F9B" w:rsidRDefault="00746F9B" w:rsidP="00746F9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746F9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İletkenler Türü</w:t>
      </w:r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58" w:tooltip="Değiştirilen bölüm: İletkenler Türü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59" w:tooltip="Değiştirilen bölüm: İletkenler Türü" w:history="1">
        <w:r w:rsidRPr="00746F9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746F9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746F9B" w:rsidRPr="00746F9B" w:rsidRDefault="00746F9B" w:rsidP="00746F9B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Borulardaki Akışlar</w:t>
      </w:r>
    </w:p>
    <w:p w:rsidR="00746F9B" w:rsidRPr="00746F9B" w:rsidRDefault="00746F9B" w:rsidP="00746F9B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Kanallardaki Akışlar</w:t>
      </w:r>
    </w:p>
    <w:p w:rsidR="00746F9B" w:rsidRPr="00746F9B" w:rsidRDefault="00746F9B" w:rsidP="00746F9B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Sızıntı Akışı</w:t>
      </w: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</w:p>
    <w:p w:rsidR="00746F9B" w:rsidRPr="00746F9B" w:rsidRDefault="00746F9B" w:rsidP="00746F9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Akışkanlar Dinamiğinde herhangi bir akışı tarif etmek için çok çeşitli hesap yöntemleri kullanılmaktadır</w:t>
      </w:r>
    </w:p>
    <w:p w:rsidR="00746F9B" w:rsidRPr="00746F9B" w:rsidRDefault="00746F9B" w:rsidP="00746F9B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Potansiyel Akışlar</w:t>
      </w:r>
    </w:p>
    <w:p w:rsidR="00746F9B" w:rsidRPr="00746F9B" w:rsidRDefault="00746F9B" w:rsidP="00746F9B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Girdap Akışları</w:t>
      </w:r>
    </w:p>
    <w:p w:rsidR="00746F9B" w:rsidRPr="00746F9B" w:rsidRDefault="00746F9B" w:rsidP="00746F9B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Sınır Tabaka Teorisi</w:t>
      </w:r>
    </w:p>
    <w:p w:rsidR="00746F9B" w:rsidRPr="00746F9B" w:rsidRDefault="00746F9B" w:rsidP="00746F9B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Benzerlik Teorisi</w:t>
      </w:r>
    </w:p>
    <w:p w:rsidR="00746F9B" w:rsidRPr="00746F9B" w:rsidRDefault="00746F9B" w:rsidP="00746F9B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746F9B">
        <w:rPr>
          <w:rFonts w:ascii="Arial" w:eastAsia="Times New Roman" w:hAnsi="Arial" w:cs="Arial"/>
          <w:color w:val="252525"/>
          <w:sz w:val="21"/>
          <w:szCs w:val="21"/>
          <w:lang w:eastAsia="tr-TR"/>
        </w:rPr>
        <w:lastRenderedPageBreak/>
        <w:t>Çok Fazlı Akış</w:t>
      </w:r>
    </w:p>
    <w:p w:rsidR="002803B4" w:rsidRDefault="002803B4"/>
    <w:sectPr w:rsidR="0028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3F5"/>
    <w:multiLevelType w:val="multilevel"/>
    <w:tmpl w:val="B28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C0BF1"/>
    <w:multiLevelType w:val="multilevel"/>
    <w:tmpl w:val="9CE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3DFF"/>
    <w:multiLevelType w:val="multilevel"/>
    <w:tmpl w:val="21C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920BD"/>
    <w:multiLevelType w:val="multilevel"/>
    <w:tmpl w:val="5A1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BD4D47"/>
    <w:multiLevelType w:val="multilevel"/>
    <w:tmpl w:val="DC2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3F18E6"/>
    <w:multiLevelType w:val="multilevel"/>
    <w:tmpl w:val="E31C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9A1301"/>
    <w:multiLevelType w:val="multilevel"/>
    <w:tmpl w:val="83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A3657"/>
    <w:multiLevelType w:val="multilevel"/>
    <w:tmpl w:val="ABB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E738FE"/>
    <w:multiLevelType w:val="multilevel"/>
    <w:tmpl w:val="404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4"/>
    <w:rsid w:val="002803B4"/>
    <w:rsid w:val="00746F9B"/>
    <w:rsid w:val="00E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46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F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46F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46F9B"/>
    <w:rPr>
      <w:color w:val="0000FF"/>
      <w:u w:val="single"/>
    </w:rPr>
  </w:style>
  <w:style w:type="character" w:customStyle="1" w:styleId="mbox-text-span">
    <w:name w:val="mbox-text-span"/>
    <w:basedOn w:val="VarsaylanParagrafYazTipi"/>
    <w:rsid w:val="00746F9B"/>
  </w:style>
  <w:style w:type="character" w:customStyle="1" w:styleId="apple-converted-space">
    <w:name w:val="apple-converted-space"/>
    <w:basedOn w:val="VarsaylanParagrafYazTipi"/>
    <w:rsid w:val="00746F9B"/>
  </w:style>
  <w:style w:type="character" w:customStyle="1" w:styleId="hide-when-compact">
    <w:name w:val="hide-when-compact"/>
    <w:basedOn w:val="VarsaylanParagrafYazTipi"/>
    <w:rsid w:val="00746F9B"/>
  </w:style>
  <w:style w:type="character" w:styleId="Gl">
    <w:name w:val="Strong"/>
    <w:basedOn w:val="VarsaylanParagrafYazTipi"/>
    <w:uiPriority w:val="22"/>
    <w:qFormat/>
    <w:rsid w:val="00746F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octoggle">
    <w:name w:val="toctoggle"/>
    <w:basedOn w:val="VarsaylanParagrafYazTipi"/>
    <w:rsid w:val="00746F9B"/>
  </w:style>
  <w:style w:type="character" w:customStyle="1" w:styleId="tocnumber">
    <w:name w:val="tocnumber"/>
    <w:basedOn w:val="VarsaylanParagrafYazTipi"/>
    <w:rsid w:val="00746F9B"/>
  </w:style>
  <w:style w:type="character" w:customStyle="1" w:styleId="toctext">
    <w:name w:val="toctext"/>
    <w:basedOn w:val="VarsaylanParagrafYazTipi"/>
    <w:rsid w:val="00746F9B"/>
  </w:style>
  <w:style w:type="character" w:customStyle="1" w:styleId="mw-headline">
    <w:name w:val="mw-headline"/>
    <w:basedOn w:val="VarsaylanParagrafYazTipi"/>
    <w:rsid w:val="00746F9B"/>
  </w:style>
  <w:style w:type="character" w:customStyle="1" w:styleId="mw-editsection">
    <w:name w:val="mw-editsection"/>
    <w:basedOn w:val="VarsaylanParagrafYazTipi"/>
    <w:rsid w:val="00746F9B"/>
  </w:style>
  <w:style w:type="character" w:customStyle="1" w:styleId="mw-editsection-bracket">
    <w:name w:val="mw-editsection-bracket"/>
    <w:basedOn w:val="VarsaylanParagrafYazTipi"/>
    <w:rsid w:val="00746F9B"/>
  </w:style>
  <w:style w:type="character" w:customStyle="1" w:styleId="mw-editsection-divider">
    <w:name w:val="mw-editsection-divider"/>
    <w:basedOn w:val="VarsaylanParagrafYazTipi"/>
    <w:rsid w:val="00746F9B"/>
  </w:style>
  <w:style w:type="paragraph" w:styleId="BalonMetni">
    <w:name w:val="Balloon Text"/>
    <w:basedOn w:val="Normal"/>
    <w:link w:val="BalonMetniChar"/>
    <w:uiPriority w:val="99"/>
    <w:semiHidden/>
    <w:unhideWhenUsed/>
    <w:rsid w:val="007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46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F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46F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46F9B"/>
    <w:rPr>
      <w:color w:val="0000FF"/>
      <w:u w:val="single"/>
    </w:rPr>
  </w:style>
  <w:style w:type="character" w:customStyle="1" w:styleId="mbox-text-span">
    <w:name w:val="mbox-text-span"/>
    <w:basedOn w:val="VarsaylanParagrafYazTipi"/>
    <w:rsid w:val="00746F9B"/>
  </w:style>
  <w:style w:type="character" w:customStyle="1" w:styleId="apple-converted-space">
    <w:name w:val="apple-converted-space"/>
    <w:basedOn w:val="VarsaylanParagrafYazTipi"/>
    <w:rsid w:val="00746F9B"/>
  </w:style>
  <w:style w:type="character" w:customStyle="1" w:styleId="hide-when-compact">
    <w:name w:val="hide-when-compact"/>
    <w:basedOn w:val="VarsaylanParagrafYazTipi"/>
    <w:rsid w:val="00746F9B"/>
  </w:style>
  <w:style w:type="character" w:styleId="Gl">
    <w:name w:val="Strong"/>
    <w:basedOn w:val="VarsaylanParagrafYazTipi"/>
    <w:uiPriority w:val="22"/>
    <w:qFormat/>
    <w:rsid w:val="00746F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octoggle">
    <w:name w:val="toctoggle"/>
    <w:basedOn w:val="VarsaylanParagrafYazTipi"/>
    <w:rsid w:val="00746F9B"/>
  </w:style>
  <w:style w:type="character" w:customStyle="1" w:styleId="tocnumber">
    <w:name w:val="tocnumber"/>
    <w:basedOn w:val="VarsaylanParagrafYazTipi"/>
    <w:rsid w:val="00746F9B"/>
  </w:style>
  <w:style w:type="character" w:customStyle="1" w:styleId="toctext">
    <w:name w:val="toctext"/>
    <w:basedOn w:val="VarsaylanParagrafYazTipi"/>
    <w:rsid w:val="00746F9B"/>
  </w:style>
  <w:style w:type="character" w:customStyle="1" w:styleId="mw-headline">
    <w:name w:val="mw-headline"/>
    <w:basedOn w:val="VarsaylanParagrafYazTipi"/>
    <w:rsid w:val="00746F9B"/>
  </w:style>
  <w:style w:type="character" w:customStyle="1" w:styleId="mw-editsection">
    <w:name w:val="mw-editsection"/>
    <w:basedOn w:val="VarsaylanParagrafYazTipi"/>
    <w:rsid w:val="00746F9B"/>
  </w:style>
  <w:style w:type="character" w:customStyle="1" w:styleId="mw-editsection-bracket">
    <w:name w:val="mw-editsection-bracket"/>
    <w:basedOn w:val="VarsaylanParagrafYazTipi"/>
    <w:rsid w:val="00746F9B"/>
  </w:style>
  <w:style w:type="character" w:customStyle="1" w:styleId="mw-editsection-divider">
    <w:name w:val="mw-editsection-divider"/>
    <w:basedOn w:val="VarsaylanParagrafYazTipi"/>
    <w:rsid w:val="00746F9B"/>
  </w:style>
  <w:style w:type="paragraph" w:styleId="BalonMetni">
    <w:name w:val="Balloon Text"/>
    <w:basedOn w:val="Normal"/>
    <w:link w:val="BalonMetniChar"/>
    <w:uiPriority w:val="99"/>
    <w:semiHidden/>
    <w:unhideWhenUsed/>
    <w:rsid w:val="007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695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.wikipedia.org/wiki/Ak%C4%B1%C5%9Fbilim" TargetMode="External"/><Relationship Id="rId18" Type="http://schemas.openxmlformats.org/officeDocument/2006/relationships/hyperlink" Target="http://tr.wikipedia.org/w/index.php?title=%C5%9Eablon:S%C3%BCrekli_ortamlar_mekani%C4%9Fi&amp;action=edit" TargetMode="External"/><Relationship Id="rId26" Type="http://schemas.openxmlformats.org/officeDocument/2006/relationships/hyperlink" Target="http://tr.wikipedia.org/wiki/Joseph-Louis_Lagrange" TargetMode="External"/><Relationship Id="rId39" Type="http://schemas.openxmlformats.org/officeDocument/2006/relationships/hyperlink" Target="http://tr.wikipedia.org/wiki/Antik_Yunanistan" TargetMode="External"/><Relationship Id="rId21" Type="http://schemas.openxmlformats.org/officeDocument/2006/relationships/hyperlink" Target="http://tr.wikipedia.org/wiki/Daniel_Bernoulli" TargetMode="External"/><Relationship Id="rId34" Type="http://schemas.openxmlformats.org/officeDocument/2006/relationships/hyperlink" Target="http://tr.wikipedia.org/wiki/Ak%C4%B1%C5%9Fkanlar_mekani%C4%9Fi" TargetMode="External"/><Relationship Id="rId42" Type="http://schemas.openxmlformats.org/officeDocument/2006/relationships/hyperlink" Target="http://tr.wikipedia.org/wiki/Leonardo_da_Vinci" TargetMode="External"/><Relationship Id="rId47" Type="http://schemas.openxmlformats.org/officeDocument/2006/relationships/hyperlink" Target="http://tr.wikipedia.org/wiki/Daniel_Bernoulli" TargetMode="External"/><Relationship Id="rId50" Type="http://schemas.openxmlformats.org/officeDocument/2006/relationships/hyperlink" Target="http://tr.wikipedia.org/w/index.php?title=Ak%C4%B1%C5%9Fkanlar_mekani%C4%9Fi&amp;veaction=edit&amp;vesection=3" TargetMode="External"/><Relationship Id="rId55" Type="http://schemas.openxmlformats.org/officeDocument/2006/relationships/hyperlink" Target="http://tr.wikipedia.org/w/index.php?title=Ak%C4%B1%C5%9Fkanlar_mekani%C4%9Fi&amp;action=edit&amp;section=5" TargetMode="External"/><Relationship Id="rId7" Type="http://schemas.openxmlformats.org/officeDocument/2006/relationships/hyperlink" Target="http://tr.wikipedia.org/wiki/Dosya:BernoullisLawDerivationDiagram.svg" TargetMode="External"/><Relationship Id="rId2" Type="http://schemas.openxmlformats.org/officeDocument/2006/relationships/styles" Target="styles.xml"/><Relationship Id="rId16" Type="http://schemas.openxmlformats.org/officeDocument/2006/relationships/hyperlink" Target="http://tr.wikipedia.org/wiki/%C5%9Eablon:S%C3%BCrekli_ortamlar_mekani%C4%9Fi" TargetMode="External"/><Relationship Id="rId20" Type="http://schemas.openxmlformats.org/officeDocument/2006/relationships/hyperlink" Target="http://tr.wikipedia.org/wiki/Gaz" TargetMode="External"/><Relationship Id="rId29" Type="http://schemas.openxmlformats.org/officeDocument/2006/relationships/hyperlink" Target="http://tr.wikipedia.org/wiki/Ak%C4%B1%C5%9Fkanlar_mekani%C4%9Fi" TargetMode="External"/><Relationship Id="rId41" Type="http://schemas.openxmlformats.org/officeDocument/2006/relationships/hyperlink" Target="http://tr.wikipedia.org/wiki/Ar%C5%9Fimet_Prensibi" TargetMode="External"/><Relationship Id="rId54" Type="http://schemas.openxmlformats.org/officeDocument/2006/relationships/hyperlink" Target="http://tr.wikipedia.org/w/index.php?title=Ak%C4%B1%C5%9Fkanlar_mekani%C4%9Fi&amp;veaction=edit&amp;vesection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S%C3%BCrekli_ortamlar_mekani%C4%9Fi" TargetMode="External"/><Relationship Id="rId11" Type="http://schemas.openxmlformats.org/officeDocument/2006/relationships/hyperlink" Target="http://tr.wikipedia.org/wiki/Ak%C4%B1%C5%9Fkanlar_mekani%C4%9Fi" TargetMode="External"/><Relationship Id="rId24" Type="http://schemas.openxmlformats.org/officeDocument/2006/relationships/hyperlink" Target="http://tr.wikipedia.org/wiki/Leonardo_da_Vinci" TargetMode="External"/><Relationship Id="rId32" Type="http://schemas.openxmlformats.org/officeDocument/2006/relationships/hyperlink" Target="http://tr.wikipedia.org/wiki/Ak%C4%B1%C5%9Fkanlar_mekani%C4%9Fi" TargetMode="External"/><Relationship Id="rId37" Type="http://schemas.openxmlformats.org/officeDocument/2006/relationships/hyperlink" Target="http://tr.wikipedia.org/w/index.php?title=Ak%C4%B1%C5%9Fkanlar_mekani%C4%9Fi&amp;veaction=edit&amp;vesection=1" TargetMode="External"/><Relationship Id="rId40" Type="http://schemas.openxmlformats.org/officeDocument/2006/relationships/hyperlink" Target="http://tr.wikipedia.org/wiki/Ar%C5%9Fimet" TargetMode="External"/><Relationship Id="rId45" Type="http://schemas.openxmlformats.org/officeDocument/2006/relationships/hyperlink" Target="http://tr.wikipedia.org/wiki/Hidrostatik" TargetMode="External"/><Relationship Id="rId53" Type="http://schemas.openxmlformats.org/officeDocument/2006/relationships/hyperlink" Target="http://tr.wikipedia.org/w/index.php?title=Ak%C4%B1%C5%9Fkanlar_mekani%C4%9Fi&amp;action=edit&amp;section=4" TargetMode="External"/><Relationship Id="rId58" Type="http://schemas.openxmlformats.org/officeDocument/2006/relationships/hyperlink" Target="http://tr.wikipedia.org/w/index.php?title=Ak%C4%B1%C5%9Fkanlar_mekani%C4%9Fi&amp;veaction=edit&amp;vesection=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.wikipedia.org/wiki/Ak%C4%B1%C5%9Fkanlar_mekani%C4%9Fi" TargetMode="External"/><Relationship Id="rId23" Type="http://schemas.openxmlformats.org/officeDocument/2006/relationships/hyperlink" Target="http://tr.wikipedia.org/wiki/R%C3%B6nesans" TargetMode="External"/><Relationship Id="rId28" Type="http://schemas.openxmlformats.org/officeDocument/2006/relationships/hyperlink" Target="http://tr.wikipedia.org/wiki/Ak%C4%B1%C5%9Fkanlar_mekani%C4%9Fi" TargetMode="External"/><Relationship Id="rId36" Type="http://schemas.openxmlformats.org/officeDocument/2006/relationships/hyperlink" Target="http://tr.wikipedia.org/wiki/Ak%C4%B1%C5%9Fkanlar_mekani%C4%9Fi" TargetMode="External"/><Relationship Id="rId49" Type="http://schemas.openxmlformats.org/officeDocument/2006/relationships/hyperlink" Target="http://tr.wikipedia.org/w/index.php?title=Ak%C4%B1%C5%9Fkanlar_mekani%C4%9Fi&amp;action=edit&amp;section=2" TargetMode="External"/><Relationship Id="rId57" Type="http://schemas.openxmlformats.org/officeDocument/2006/relationships/hyperlink" Target="http://tr.wikipedia.org/w/index.php?title=Ak%C4%B1%C5%9Fkanlar_mekani%C4%9Fi&amp;action=edit&amp;section=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tr.wikipedia.org/w/index.php?title=Kat%C4%B1_mekani%C4%9Fi&amp;action=edit&amp;redlink=1" TargetMode="External"/><Relationship Id="rId19" Type="http://schemas.openxmlformats.org/officeDocument/2006/relationships/hyperlink" Target="http://tr.wikipedia.org/wiki/Ak%C4%B1%C5%9Fkan" TargetMode="External"/><Relationship Id="rId31" Type="http://schemas.openxmlformats.org/officeDocument/2006/relationships/hyperlink" Target="http://tr.wikipedia.org/wiki/Ak%C4%B1%C5%9Fkanlar_mekani%C4%9Fi" TargetMode="External"/><Relationship Id="rId44" Type="http://schemas.openxmlformats.org/officeDocument/2006/relationships/hyperlink" Target="http://tr.wikipedia.org/wiki/Viskozite" TargetMode="External"/><Relationship Id="rId52" Type="http://schemas.openxmlformats.org/officeDocument/2006/relationships/hyperlink" Target="http://tr.wikipedia.org/w/index.php?title=Ak%C4%B1%C5%9Fkanlar_mekani%C4%9Fi&amp;veaction=edit&amp;vesection=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Ak%C4%B1%C5%9Fkanlar_mekani%C4%9Fi" TargetMode="External"/><Relationship Id="rId14" Type="http://schemas.openxmlformats.org/officeDocument/2006/relationships/hyperlink" Target="http://tr.wikipedia.org/wiki/Ak%C4%B1%C5%9Fkanlar_mekani%C4%9Fi" TargetMode="External"/><Relationship Id="rId22" Type="http://schemas.openxmlformats.org/officeDocument/2006/relationships/hyperlink" Target="http://tr.wikipedia.org/wiki/Ak%C4%B1%C5%9Fkanlar_mekani%C4%9Fi" TargetMode="External"/><Relationship Id="rId27" Type="http://schemas.openxmlformats.org/officeDocument/2006/relationships/hyperlink" Target="http://tr.wikipedia.org/w/index.php?title=George_Stokes&amp;action=edit&amp;redlink=1" TargetMode="External"/><Relationship Id="rId30" Type="http://schemas.openxmlformats.org/officeDocument/2006/relationships/hyperlink" Target="http://tr.wikipedia.org/wiki/Ak%C4%B1%C5%9Fkanlar_mekani%C4%9Fi" TargetMode="External"/><Relationship Id="rId35" Type="http://schemas.openxmlformats.org/officeDocument/2006/relationships/hyperlink" Target="http://tr.wikipedia.org/wiki/Ak%C4%B1%C5%9Fkanlar_mekani%C4%9Fi" TargetMode="External"/><Relationship Id="rId43" Type="http://schemas.openxmlformats.org/officeDocument/2006/relationships/hyperlink" Target="http://tr.wikipedia.org/wiki/Isaac_Newton" TargetMode="External"/><Relationship Id="rId48" Type="http://schemas.openxmlformats.org/officeDocument/2006/relationships/hyperlink" Target="http://tr.wikipedia.org/w/index.php?title=Ak%C4%B1%C5%9Fkanlar_mekani%C4%9Fi&amp;veaction=edit&amp;vesection=2" TargetMode="External"/><Relationship Id="rId56" Type="http://schemas.openxmlformats.org/officeDocument/2006/relationships/hyperlink" Target="http://tr.wikipedia.org/w/index.php?title=Ak%C4%B1%C5%9Fkanlar_mekani%C4%9Fi&amp;veaction=edit&amp;vesection=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tr.wikipedia.org/w/index.php?title=Ak%C4%B1%C5%9Fkanlar_mekani%C4%9Fi&amp;action=edit&amp;section=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r.wikipedia.org/wiki/Ak%C4%B1%C5%9Fkanlar_mekani%C4%9Fi" TargetMode="External"/><Relationship Id="rId17" Type="http://schemas.openxmlformats.org/officeDocument/2006/relationships/hyperlink" Target="http://tr.wikipedia.org/w/index.php?title=%C5%9Eablon_tart%C4%B1%C5%9Fma:S%C3%BCrekli_ortamlar_mekani%C4%9Fi&amp;action=edit&amp;redlink=1" TargetMode="External"/><Relationship Id="rId25" Type="http://schemas.openxmlformats.org/officeDocument/2006/relationships/hyperlink" Target="http://tr.wikipedia.org/wiki/Daniel_Bernoulli" TargetMode="External"/><Relationship Id="rId33" Type="http://schemas.openxmlformats.org/officeDocument/2006/relationships/hyperlink" Target="http://tr.wikipedia.org/wiki/Ak%C4%B1%C5%9Fkanlar_mekani%C4%9Fi" TargetMode="External"/><Relationship Id="rId38" Type="http://schemas.openxmlformats.org/officeDocument/2006/relationships/hyperlink" Target="http://tr.wikipedia.org/w/index.php?title=Ak%C4%B1%C5%9Fkanlar_mekani%C4%9Fi&amp;action=edit&amp;section=1" TargetMode="External"/><Relationship Id="rId46" Type="http://schemas.openxmlformats.org/officeDocument/2006/relationships/hyperlink" Target="http://tr.wikipedia.org/wiki/Hidrodinamik" TargetMode="External"/><Relationship Id="rId59" Type="http://schemas.openxmlformats.org/officeDocument/2006/relationships/hyperlink" Target="http://tr.wikipedia.org/w/index.php?title=Ak%C4%B1%C5%9Fkanlar_mekani%C4%9Fi&amp;action=edit&amp;section=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10026</Characters>
  <Application>Microsoft Office Word</Application>
  <DocSecurity>0</DocSecurity>
  <Lines>83</Lines>
  <Paragraphs>23</Paragraphs>
  <ScaleCrop>false</ScaleCrop>
  <Company>By NeC ® 2010 | Katilimsiz.Com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2015-02-11T22:52:00Z</dcterms:created>
  <dcterms:modified xsi:type="dcterms:W3CDTF">2015-02-11T22:52:00Z</dcterms:modified>
</cp:coreProperties>
</file>