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1701"/>
        <w:gridCol w:w="6237"/>
        <w:gridCol w:w="1134"/>
        <w:gridCol w:w="1417"/>
        <w:gridCol w:w="2977"/>
        <w:gridCol w:w="1416"/>
      </w:tblGrid>
      <w:tr w:rsidR="00FE587F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FE587F" w:rsidRPr="00072C82" w:rsidRDefault="00FE587F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FE587F" w:rsidRPr="00072C82" w:rsidRDefault="00FE587F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E587F" w:rsidRPr="00072C82" w:rsidRDefault="00DA1D48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4566" w:rsidRDefault="000B4566" w:rsidP="000B4566">
            <w:pPr>
              <w:autoSpaceDE w:val="0"/>
              <w:autoSpaceDN w:val="0"/>
              <w:adjustRightInd w:val="0"/>
              <w:rPr>
                <w:rFonts w:ascii="BlissTurk-Bold" w:hAnsi="BlissTurk-Bold" w:cs="BlissTurk-Bold"/>
                <w:b/>
                <w:bCs/>
                <w:color w:val="000080"/>
              </w:rPr>
            </w:pPr>
            <w:r w:rsidRPr="00E43E37">
              <w:rPr>
                <w:rFonts w:ascii="BlissTurk-Bold" w:hAnsi="BlissTurk-Bold" w:cs="BlissTurk-Bold"/>
                <w:b/>
                <w:bCs/>
                <w:color w:val="000080"/>
              </w:rPr>
              <w:t>11.1. Kuvvet ve Hareket</w:t>
            </w:r>
          </w:p>
          <w:p w:rsidR="00B52FD7" w:rsidRPr="00E43E37" w:rsidRDefault="00B52FD7" w:rsidP="000B4566">
            <w:pPr>
              <w:autoSpaceDE w:val="0"/>
              <w:autoSpaceDN w:val="0"/>
              <w:adjustRightInd w:val="0"/>
              <w:rPr>
                <w:rFonts w:ascii="BlissTurk-Bold" w:hAnsi="BlissTurk-Bold" w:cs="BlissTurk-Bold"/>
                <w:b/>
                <w:bCs/>
                <w:color w:val="000080"/>
              </w:rPr>
            </w:pPr>
          </w:p>
          <w:p w:rsidR="00FE587F" w:rsidRPr="00072C82" w:rsidRDefault="000B4566" w:rsidP="00B52FD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11.1.1. Vektörler</w:t>
            </w:r>
          </w:p>
        </w:tc>
        <w:tc>
          <w:tcPr>
            <w:tcW w:w="6237" w:type="dxa"/>
          </w:tcPr>
          <w:p w:rsidR="000B4566" w:rsidRPr="00E97C28" w:rsidRDefault="000B4566" w:rsidP="000B4566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11.1.1.1. Vektörlerin özelliklerini açıklar.</w:t>
            </w:r>
          </w:p>
          <w:p w:rsidR="000B4566" w:rsidRPr="00E97C28" w:rsidRDefault="000B4566" w:rsidP="000B4566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11.1.1.2. </w:t>
            </w:r>
            <w:proofErr w:type="spellStart"/>
            <w:r w:rsidRPr="00E97C28">
              <w:rPr>
                <w:rFonts w:cs="BlissTurk"/>
                <w:color w:val="000000"/>
              </w:rPr>
              <w:t>Vektörel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büyüklükleri </w:t>
            </w:r>
            <w:proofErr w:type="spellStart"/>
            <w:r w:rsidRPr="00E97C28">
              <w:rPr>
                <w:rFonts w:cs="BlissTurk"/>
                <w:color w:val="000000"/>
              </w:rPr>
              <w:t>kartezyen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koordinat sisteminde iki ve üç boyutlu olarak</w:t>
            </w:r>
            <w:r w:rsidR="00AB7E3E"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çizer.</w:t>
            </w:r>
          </w:p>
          <w:p w:rsidR="00FE587F" w:rsidRPr="00E97C28" w:rsidRDefault="000B4566" w:rsidP="00E97C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Birim vektör sitemi (</w:t>
            </w:r>
            <w:proofErr w:type="spellStart"/>
            <w:r w:rsidRPr="00E97C28">
              <w:rPr>
                <w:rFonts w:cs="BlissTurk"/>
                <w:color w:val="333333"/>
              </w:rPr>
              <w:t>i,j,k</w:t>
            </w:r>
            <w:proofErr w:type="spellEnd"/>
            <w:r w:rsidRPr="00E97C28">
              <w:rPr>
                <w:rFonts w:cs="BlissTurk"/>
                <w:color w:val="333333"/>
              </w:rPr>
              <w:t>) ile işlem yaptırılmaz.</w:t>
            </w:r>
          </w:p>
        </w:tc>
        <w:tc>
          <w:tcPr>
            <w:tcW w:w="1134" w:type="dxa"/>
          </w:tcPr>
          <w:p w:rsidR="00FE587F" w:rsidRPr="00072C82" w:rsidRDefault="00FE587F" w:rsidP="00430E69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Kavram Haritası, Anlatım, soru-cevap, tartışma, deney, gözlem, gösteri, anahtar kavram, Sorgulayıcı Araştırma, Performans Değerlendirme,</w:t>
            </w:r>
          </w:p>
        </w:tc>
        <w:tc>
          <w:tcPr>
            <w:tcW w:w="1417" w:type="dxa"/>
          </w:tcPr>
          <w:p w:rsidR="00FE587F" w:rsidRPr="001B6637" w:rsidRDefault="000B4566" w:rsidP="003121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B6637">
              <w:rPr>
                <w:rFonts w:cs="BlissTurk"/>
                <w:b/>
                <w:color w:val="000000"/>
                <w:sz w:val="18"/>
              </w:rPr>
              <w:t>Kavramlar</w:t>
            </w:r>
            <w:r w:rsidR="001B6637" w:rsidRPr="001B6637">
              <w:rPr>
                <w:rFonts w:cs="BlissTurk"/>
                <w:b/>
                <w:color w:val="000000"/>
                <w:sz w:val="18"/>
              </w:rPr>
              <w:t xml:space="preserve"> </w:t>
            </w:r>
            <w:r w:rsidRPr="001B6637">
              <w:rPr>
                <w:rFonts w:cs="BlissTurk"/>
                <w:b/>
                <w:color w:val="000000"/>
                <w:sz w:val="18"/>
              </w:rPr>
              <w:t>/</w:t>
            </w:r>
            <w:r w:rsidR="001B6637" w:rsidRPr="001B6637">
              <w:rPr>
                <w:rFonts w:cs="BlissTurk"/>
                <w:b/>
                <w:color w:val="000000"/>
                <w:sz w:val="18"/>
              </w:rPr>
              <w:t xml:space="preserve"> </w:t>
            </w:r>
            <w:r w:rsidRPr="001B6637">
              <w:rPr>
                <w:rFonts w:cs="BlissTurk"/>
                <w:b/>
                <w:color w:val="000000"/>
                <w:sz w:val="18"/>
              </w:rPr>
              <w:t>Terimler:</w:t>
            </w:r>
            <w:r w:rsidRPr="001B6637">
              <w:rPr>
                <w:rFonts w:cs="BlissTurk"/>
                <w:color w:val="000000"/>
                <w:sz w:val="18"/>
              </w:rPr>
              <w:t xml:space="preserve"> Vektör, enerji, bağıl hareket, ivme, serbest düşme, limit hız, itme, momentum, </w:t>
            </w:r>
          </w:p>
        </w:tc>
        <w:tc>
          <w:tcPr>
            <w:tcW w:w="2977" w:type="dxa"/>
          </w:tcPr>
          <w:p w:rsidR="000B4566" w:rsidRPr="000B4566" w:rsidRDefault="000B4566" w:rsidP="000B4566">
            <w:pPr>
              <w:autoSpaceDE w:val="0"/>
              <w:autoSpaceDN w:val="0"/>
              <w:adjustRightInd w:val="0"/>
              <w:rPr>
                <w:rFonts w:cs="BlissTurk-Bold"/>
                <w:b/>
                <w:bCs/>
                <w:color w:val="000080"/>
                <w:sz w:val="18"/>
              </w:rPr>
            </w:pPr>
            <w:r w:rsidRPr="000B4566">
              <w:rPr>
                <w:rFonts w:cs="BlissTurk-Bold"/>
                <w:b/>
                <w:bCs/>
                <w:color w:val="000080"/>
                <w:sz w:val="18"/>
              </w:rPr>
              <w:t>11.1. Kuvvet ve Hareket</w:t>
            </w:r>
          </w:p>
          <w:p w:rsidR="00FE587F" w:rsidRPr="000B4566" w:rsidRDefault="000B4566" w:rsidP="003121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4566">
              <w:rPr>
                <w:rFonts w:cs="BlissTurk"/>
                <w:color w:val="000000"/>
                <w:sz w:val="18"/>
              </w:rPr>
              <w:t>Bu ünitede öğrencilerin; tek boyutta hareketle ilgili kavramları iki boyutta kullanabilmeleri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</w:rPr>
              <w:t>amaçlanmıştır. Öğrenciler okçuluk, atıcılık, golf, gülle atma, paraşütle atlama, yağmur damlasının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</w:rPr>
              <w:t xml:space="preserve">düşmesi gibi olayları analiz ederek problemler çözebilmelidir. </w:t>
            </w:r>
          </w:p>
        </w:tc>
        <w:tc>
          <w:tcPr>
            <w:tcW w:w="1416" w:type="dxa"/>
          </w:tcPr>
          <w:p w:rsidR="00FE587F" w:rsidRPr="00072C82" w:rsidRDefault="00FE587F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1193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C1193" w:rsidRPr="00072C82" w:rsidRDefault="008C119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C1193" w:rsidRPr="00072C82" w:rsidRDefault="008C119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C1193" w:rsidRPr="00072C82" w:rsidRDefault="008C119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193" w:rsidRPr="00072C82" w:rsidRDefault="008C1193" w:rsidP="001825F5">
            <w:pPr>
              <w:rPr>
                <w:rFonts w:cstheme="minorHAnsi"/>
                <w:b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11.1.1. Vektörler</w:t>
            </w:r>
          </w:p>
        </w:tc>
        <w:tc>
          <w:tcPr>
            <w:tcW w:w="6237" w:type="dxa"/>
          </w:tcPr>
          <w:p w:rsidR="008C1193" w:rsidRPr="00E97C28" w:rsidRDefault="008C1193" w:rsidP="001825F5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11.1.1.3. Vektörlerin bileşkelerini farklı yöntemleri kullanarak hesaplar.</w:t>
            </w:r>
          </w:p>
          <w:p w:rsidR="008C1193" w:rsidRPr="00E97C28" w:rsidRDefault="008C1193" w:rsidP="001825F5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iki yada daha fazla vektörün bileşkesinin büyüklüğünü hesaplamaları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sağlanır.</w:t>
            </w:r>
          </w:p>
          <w:p w:rsidR="008C1193" w:rsidRPr="00E97C28" w:rsidRDefault="008C1193" w:rsidP="001825F5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11.1.1.4. Bir vektörün </w:t>
            </w:r>
            <w:proofErr w:type="spellStart"/>
            <w:r w:rsidRPr="00E97C28">
              <w:rPr>
                <w:rFonts w:cs="BlissTurk"/>
                <w:color w:val="000000"/>
              </w:rPr>
              <w:t>kartezyen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koordinat sistemindeki bileşenlerini çizer ve bileşenlerin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büyüklüklerini hesaplar.</w:t>
            </w:r>
          </w:p>
          <w:p w:rsidR="008C1193" w:rsidRPr="00E97C28" w:rsidRDefault="008C1193" w:rsidP="001825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. Öğrencilerin vektörlerin </w:t>
            </w:r>
            <w:proofErr w:type="spellStart"/>
            <w:r w:rsidRPr="00E97C28">
              <w:rPr>
                <w:rFonts w:cs="BlissTurk"/>
                <w:color w:val="333333"/>
              </w:rPr>
              <w:t>kartezyen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koordinat sistemindeki bileşenlerini çizmeleri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 bileşenlerinin büyüklüklerini hesaplamaları sağlanır.</w:t>
            </w:r>
          </w:p>
        </w:tc>
        <w:tc>
          <w:tcPr>
            <w:tcW w:w="1134" w:type="dxa"/>
          </w:tcPr>
          <w:p w:rsidR="008C1193" w:rsidRPr="00072C82" w:rsidRDefault="008C1193" w:rsidP="001825F5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C1193" w:rsidRPr="001B6637" w:rsidRDefault="008C1193" w:rsidP="001825F5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1B6637">
              <w:rPr>
                <w:rFonts w:cs="BlissTurk"/>
                <w:color w:val="000000"/>
                <w:sz w:val="18"/>
              </w:rPr>
              <w:t>momentumun</w:t>
            </w:r>
            <w:proofErr w:type="gramEnd"/>
            <w:r w:rsidRPr="001B6637">
              <w:rPr>
                <w:rFonts w:cs="BlissTurk"/>
                <w:color w:val="000000"/>
                <w:sz w:val="18"/>
              </w:rPr>
              <w:t xml:space="preserve"> korunumu, </w:t>
            </w:r>
            <w:proofErr w:type="spellStart"/>
            <w:r w:rsidRPr="001B6637">
              <w:rPr>
                <w:rFonts w:cs="BlissTurk"/>
                <w:color w:val="000000"/>
                <w:sz w:val="18"/>
              </w:rPr>
              <w:t>tork</w:t>
            </w:r>
            <w:proofErr w:type="spellEnd"/>
            <w:r w:rsidRPr="001B6637">
              <w:rPr>
                <w:rFonts w:cs="BlissTurk"/>
                <w:color w:val="000000"/>
                <w:sz w:val="18"/>
              </w:rPr>
              <w:t>, denge, kütle merkezi, ağırlık merkezi</w:t>
            </w:r>
          </w:p>
        </w:tc>
        <w:tc>
          <w:tcPr>
            <w:tcW w:w="2977" w:type="dxa"/>
          </w:tcPr>
          <w:p w:rsidR="008C1193" w:rsidRPr="000B4566" w:rsidRDefault="008C1193" w:rsidP="003121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4566">
              <w:rPr>
                <w:rFonts w:cs="BlissTurk"/>
                <w:color w:val="000000"/>
                <w:sz w:val="18"/>
              </w:rPr>
              <w:t>Ünitenin bir diğer amacı ise hareket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</w:rPr>
              <w:t>konusunun daha detaylı anlaşılabilmesi ve yorumlanabilmesi için öğrencilerin momentum kavramını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</w:rPr>
              <w:t>ve korunumunu yapılandırmasıdır.</w:t>
            </w:r>
          </w:p>
        </w:tc>
        <w:tc>
          <w:tcPr>
            <w:tcW w:w="1416" w:type="dxa"/>
          </w:tcPr>
          <w:p w:rsidR="008C1193" w:rsidRPr="00072C82" w:rsidRDefault="008C11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1193" w:rsidRPr="00072C82" w:rsidTr="00996626">
        <w:trPr>
          <w:cantSplit/>
          <w:trHeight w:val="966"/>
        </w:trPr>
        <w:tc>
          <w:tcPr>
            <w:tcW w:w="284" w:type="dxa"/>
            <w:textDirection w:val="btLr"/>
            <w:vAlign w:val="center"/>
          </w:tcPr>
          <w:p w:rsidR="008C1193" w:rsidRPr="00072C82" w:rsidRDefault="008C1193" w:rsidP="009A1B8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C1193" w:rsidRPr="00072C82" w:rsidRDefault="008C1193" w:rsidP="008C1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C1193" w:rsidRPr="00072C82" w:rsidRDefault="008C1193" w:rsidP="009A1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C1193" w:rsidRPr="00072C82" w:rsidRDefault="008C1193" w:rsidP="009A1B8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11.1.2. Bağıl Hareket</w:t>
            </w:r>
          </w:p>
        </w:tc>
        <w:tc>
          <w:tcPr>
            <w:tcW w:w="6237" w:type="dxa"/>
          </w:tcPr>
          <w:p w:rsidR="008C1193" w:rsidRPr="00E97C28" w:rsidRDefault="008C1193" w:rsidP="009A1B8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11.1.2.1. Sabit hızlı iki cismin hareketini birbirine göre yorumlar.</w:t>
            </w:r>
          </w:p>
          <w:p w:rsidR="008C1193" w:rsidRPr="00E97C28" w:rsidRDefault="008C1193" w:rsidP="009A1B8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11.1.2.2. Hareketli bir ortamdaki sabit hızlı cisimlerin hareketini farklı gözlem çerçevelerine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göre yorumlar.</w:t>
            </w:r>
          </w:p>
          <w:p w:rsidR="008C1193" w:rsidRPr="00E97C28" w:rsidRDefault="008C1193" w:rsidP="009A1B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vektörlerin özelliklerini kullanarak günlük hayatla ilgili problemler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çözmeleri sağlanır.</w:t>
            </w:r>
          </w:p>
        </w:tc>
        <w:tc>
          <w:tcPr>
            <w:tcW w:w="1134" w:type="dxa"/>
          </w:tcPr>
          <w:p w:rsidR="008C1193" w:rsidRPr="00072C82" w:rsidRDefault="008C1193" w:rsidP="001B6637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Kavram Haritası, Anlatım, soru-cevap, tartışma, deney, g</w:t>
            </w:r>
            <w:r>
              <w:rPr>
                <w:rFonts w:cs="Times New Roman"/>
                <w:sz w:val="14"/>
                <w:szCs w:val="14"/>
              </w:rPr>
              <w:t>özlem, gösteri, anahtar kavram</w:t>
            </w:r>
          </w:p>
        </w:tc>
        <w:tc>
          <w:tcPr>
            <w:tcW w:w="1417" w:type="dxa"/>
          </w:tcPr>
          <w:p w:rsidR="008C1193" w:rsidRPr="00072C82" w:rsidRDefault="008C1193" w:rsidP="007A68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1193" w:rsidRPr="000B4566" w:rsidRDefault="008C1193" w:rsidP="001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4566">
              <w:rPr>
                <w:rFonts w:cs="BlissTurk"/>
                <w:color w:val="000000"/>
                <w:sz w:val="18"/>
              </w:rPr>
              <w:t>Öğrenciler momentum kavramını kuvvetle ilişkilendirerek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</w:rPr>
              <w:t>günlük hayattaki çarpışma durumlarını (trafik kazaları, bilardo gibi) analiz edebilmeli, problem durumları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</w:rPr>
              <w:t>ortaya koyabilmeli ve çözümler üretebilmelidirler.</w:t>
            </w:r>
            <w:r>
              <w:rPr>
                <w:rFonts w:cs="BlissTurk"/>
                <w:color w:val="000000"/>
                <w:sz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8C1193" w:rsidRPr="00072C82" w:rsidRDefault="008C1193" w:rsidP="00FE58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6F4B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11.1.3. Newton’un Hareket Yasaları</w:t>
            </w:r>
          </w:p>
        </w:tc>
        <w:tc>
          <w:tcPr>
            <w:tcW w:w="6237" w:type="dxa"/>
          </w:tcPr>
          <w:p w:rsidR="001B6637" w:rsidRPr="00E97C28" w:rsidRDefault="001B6637" w:rsidP="006F4BF9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11.1.3.1. Serbest cisim diyagramları üzerinde cisme etki eden kuvvetleri gösterir ve net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kuvvetin büyüklüğünü hesaplar.</w:t>
            </w:r>
          </w:p>
          <w:p w:rsidR="001B6637" w:rsidRPr="00E97C28" w:rsidRDefault="001B6637" w:rsidP="006F4BF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97C28">
              <w:rPr>
                <w:rFonts w:cs="BlissTurk"/>
                <w:color w:val="000000"/>
              </w:rPr>
              <w:t>11.1.3.2. Net kuvvet etkisindeki cismin hareketini örneklerle açıklar ve günlük hayatla ilgili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problemler çözer.</w:t>
            </w:r>
          </w:p>
        </w:tc>
        <w:tc>
          <w:tcPr>
            <w:tcW w:w="1134" w:type="dxa"/>
          </w:tcPr>
          <w:p w:rsidR="001B6637" w:rsidRPr="00072C82" w:rsidRDefault="001B6637" w:rsidP="009A11A2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1B6637">
            <w:pPr>
              <w:rPr>
                <w:rFonts w:cstheme="minorHAnsi"/>
                <w:sz w:val="18"/>
                <w:szCs w:val="20"/>
              </w:rPr>
            </w:pPr>
            <w:r w:rsidRPr="000B4566">
              <w:rPr>
                <w:rFonts w:cs="BlissTurk"/>
                <w:color w:val="000000"/>
                <w:sz w:val="18"/>
                <w:szCs w:val="18"/>
              </w:rPr>
              <w:t xml:space="preserve">Ayrıca bu ünitede öğrencilerin kuvvetin döndürme etkisini analiz ederek </w:t>
            </w:r>
            <w:proofErr w:type="spellStart"/>
            <w:r w:rsidRPr="000B4566">
              <w:rPr>
                <w:rFonts w:cs="BlissTurk"/>
                <w:color w:val="000000"/>
                <w:sz w:val="18"/>
                <w:szCs w:val="18"/>
              </w:rPr>
              <w:t>tork</w:t>
            </w:r>
            <w:proofErr w:type="spellEnd"/>
            <w:r w:rsidRPr="000B4566">
              <w:rPr>
                <w:rFonts w:cs="BlissTurk"/>
                <w:color w:val="000000"/>
                <w:sz w:val="18"/>
                <w:szCs w:val="18"/>
              </w:rPr>
              <w:t xml:space="preserve"> kavramını yapılandırmaları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  <w:szCs w:val="18"/>
              </w:rPr>
              <w:t>amaçlanmıştır.</w:t>
            </w:r>
          </w:p>
        </w:tc>
        <w:tc>
          <w:tcPr>
            <w:tcW w:w="1416" w:type="dxa"/>
          </w:tcPr>
          <w:p w:rsidR="001B6637" w:rsidRPr="00072C82" w:rsidRDefault="001B6637" w:rsidP="005D38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E05AF1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D547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11.1.3. Newton’un Hareket Yasaları</w:t>
            </w:r>
          </w:p>
        </w:tc>
        <w:tc>
          <w:tcPr>
            <w:tcW w:w="6237" w:type="dxa"/>
          </w:tcPr>
          <w:p w:rsidR="001B6637" w:rsidRPr="00E97C28" w:rsidRDefault="001B6637" w:rsidP="00D54756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11.1.3.3. Sürtünmeli yüzeylerde hareket eden cisimlerin hareketini analiz eder.</w:t>
            </w:r>
          </w:p>
          <w:p w:rsidR="001B6637" w:rsidRPr="00E97C28" w:rsidRDefault="001B6637" w:rsidP="00D54756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serbest cisim diyagramları çizerek günlük hayatla ilgili problemler</w:t>
            </w:r>
          </w:p>
          <w:p w:rsidR="001B6637" w:rsidRPr="00E97C28" w:rsidRDefault="001B6637" w:rsidP="00D5475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çözmeleri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 sağlanır.</w:t>
            </w:r>
          </w:p>
        </w:tc>
        <w:tc>
          <w:tcPr>
            <w:tcW w:w="1134" w:type="dxa"/>
          </w:tcPr>
          <w:p w:rsidR="001B6637" w:rsidRPr="00072C82" w:rsidRDefault="001B6637" w:rsidP="009A11A2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CD17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1B6637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0B4566">
              <w:rPr>
                <w:rFonts w:cs="BlissTurk"/>
                <w:color w:val="000000"/>
                <w:sz w:val="18"/>
                <w:szCs w:val="18"/>
              </w:rPr>
              <w:t>Tork</w:t>
            </w:r>
            <w:proofErr w:type="spellEnd"/>
            <w:r w:rsidRPr="000B4566">
              <w:rPr>
                <w:rFonts w:cs="BlissTurk"/>
                <w:color w:val="000000"/>
                <w:sz w:val="18"/>
                <w:szCs w:val="18"/>
              </w:rPr>
              <w:t xml:space="preserve"> kavramından faydalanarak öğrenciler günlük hayatta karşılaşılan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  <w:szCs w:val="18"/>
              </w:rPr>
              <w:t>cisimlerin denge koşullarını açıklayabilmelidir.</w:t>
            </w:r>
          </w:p>
        </w:tc>
        <w:tc>
          <w:tcPr>
            <w:tcW w:w="1416" w:type="dxa"/>
          </w:tcPr>
          <w:p w:rsidR="001B6637" w:rsidRPr="00072C82" w:rsidRDefault="001B6637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351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016D7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11.1.4. Bir Boyutta Sabit İvmeli Hareket</w:t>
            </w:r>
          </w:p>
        </w:tc>
        <w:tc>
          <w:tcPr>
            <w:tcW w:w="6237" w:type="dxa"/>
          </w:tcPr>
          <w:p w:rsidR="001B6637" w:rsidRPr="00E97C28" w:rsidRDefault="001B6637" w:rsidP="00016D71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11.1.4.1. Bir boyutta sabit ivmeli hareketi örneklerle açıklar.</w:t>
            </w:r>
          </w:p>
          <w:p w:rsidR="001B6637" w:rsidRPr="00E97C28" w:rsidRDefault="001B6637" w:rsidP="00016D71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11.1.4.2. Bir boyutta sabit ivmeli hareket için konum-zaman, hız-zaman ve ivme-zaman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grafiklerini çizer ve açıklar.</w:t>
            </w:r>
          </w:p>
          <w:p w:rsidR="001B6637" w:rsidRPr="00E97C28" w:rsidRDefault="001B6637" w:rsidP="00016D71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var olan verileri ya da deneylerden elde edilen verileri kullanarak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grafikler çizmeleri, bunları yorumlamaları ve çizilen grafikler arasında dönüşümler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yapmaları sağlanır.</w:t>
            </w:r>
          </w:p>
          <w:p w:rsidR="001B6637" w:rsidRPr="00E97C28" w:rsidRDefault="001B6637" w:rsidP="00016D71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grafiği verilen hareketlilerin hareketlerini tahmin etmelerine fırsat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verilir.</w:t>
            </w:r>
          </w:p>
          <w:p w:rsidR="001B6637" w:rsidRPr="00E97C28" w:rsidRDefault="001B6637" w:rsidP="00016D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c</w:t>
            </w:r>
            <w:proofErr w:type="gramEnd"/>
            <w:r w:rsidRPr="00E97C28">
              <w:rPr>
                <w:rFonts w:cs="BlissTurk"/>
                <w:color w:val="333333"/>
              </w:rPr>
              <w:t>. Öğrencilerin sabit ivmeli hareketin grafiklerinden yararlanarak hareket denklemlerini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yorumlamaları sağlanır.</w:t>
            </w:r>
          </w:p>
        </w:tc>
        <w:tc>
          <w:tcPr>
            <w:tcW w:w="1134" w:type="dxa"/>
          </w:tcPr>
          <w:p w:rsidR="001B6637" w:rsidRPr="00072C82" w:rsidRDefault="001B6637" w:rsidP="00F0787E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Sorgulayıcı Araştırma, Performans Değerlendirme, Yapısalcı Öğrenme Yaklaşımının 5E Modeli, Problem Çözme Yaklaşımı (PÇB), Çoklu zekâ kuramı</w:t>
            </w:r>
          </w:p>
        </w:tc>
        <w:tc>
          <w:tcPr>
            <w:tcW w:w="1417" w:type="dxa"/>
          </w:tcPr>
          <w:p w:rsidR="001B6637" w:rsidRPr="00072C82" w:rsidRDefault="001B6637" w:rsidP="001D33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405293">
            <w:pPr>
              <w:jc w:val="both"/>
              <w:rPr>
                <w:rFonts w:cstheme="minorHAnsi"/>
                <w:sz w:val="18"/>
                <w:szCs w:val="20"/>
              </w:rPr>
            </w:pPr>
            <w:r w:rsidRPr="000B4566">
              <w:rPr>
                <w:rFonts w:cs="BlissTurk"/>
                <w:color w:val="000000"/>
                <w:sz w:val="18"/>
                <w:szCs w:val="18"/>
              </w:rPr>
              <w:t>Öğrenciler kaldıraç, makara, makas gibi basit makinelerin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  <w:szCs w:val="18"/>
              </w:rPr>
              <w:t>çalışma ilkelerini inceleyerek yeni problem durumları ortaya koyabilmeli, çözümler üretebilmeli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0B4566">
              <w:rPr>
                <w:rFonts w:cs="BlissTurk"/>
                <w:color w:val="000000"/>
                <w:sz w:val="18"/>
                <w:szCs w:val="18"/>
              </w:rPr>
              <w:t>ve tasarımlar geliştirebilmelidir.</w:t>
            </w:r>
          </w:p>
        </w:tc>
        <w:tc>
          <w:tcPr>
            <w:tcW w:w="1416" w:type="dxa"/>
          </w:tcPr>
          <w:p w:rsidR="001B6637" w:rsidRPr="00072C82" w:rsidRDefault="001B6637" w:rsidP="003765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C82">
              <w:rPr>
                <w:b/>
                <w:sz w:val="16"/>
                <w:szCs w:val="16"/>
              </w:rPr>
              <w:t>29 Ekim Cumhuriyet Bayramı</w:t>
            </w:r>
          </w:p>
        </w:tc>
      </w:tr>
      <w:tr w:rsidR="001B6637" w:rsidRPr="00072C82" w:rsidTr="00FE587F">
        <w:trPr>
          <w:cantSplit/>
          <w:trHeight w:val="1920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452B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452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452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D452B8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11.1.4. Bir Boyutta Sabit İvmeli Hareket</w:t>
            </w:r>
          </w:p>
        </w:tc>
        <w:tc>
          <w:tcPr>
            <w:tcW w:w="6237" w:type="dxa"/>
          </w:tcPr>
          <w:p w:rsidR="001B6637" w:rsidRPr="00E97C28" w:rsidRDefault="001B6637" w:rsidP="00D452B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11.1.4.3. Havanın olmadığı ortamda serbest düşen cisimlerin hareketlerini analiz eder.</w:t>
            </w:r>
          </w:p>
          <w:p w:rsidR="001B6637" w:rsidRPr="00E97C28" w:rsidRDefault="001B6637" w:rsidP="00D452B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Newton’un hareket yasalarını kullanarak serbest düşme hareketi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yapan cisimlerin ivmesinin havasız ortamda kütleden bağımsız olduğunu bulmaları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sağlanır.</w:t>
            </w:r>
          </w:p>
          <w:p w:rsidR="001B6637" w:rsidRPr="00E97C28" w:rsidRDefault="001B6637" w:rsidP="00D452B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11.1.4.4. Serbest düşen cisimlere etki eden sürtünme kuvvetinin bağlı olduğu değişkenleri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analiz eder.</w:t>
            </w:r>
          </w:p>
          <w:p w:rsidR="001B6637" w:rsidRPr="00E97C28" w:rsidRDefault="001B6637" w:rsidP="00D452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veya simülasyonlar kullanarak serbest düşme hareketi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ile ilgili veriler elde etmeleri, havanın sürtünmesine ilişkin sonuçlar çıkarmaları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 günlük hayattan örnekler vermeleri sağlanır.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430E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FE58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723A6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72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72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723A64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11.1.4. Bir Boyutta Sabit İvmeli Hareket</w:t>
            </w:r>
          </w:p>
        </w:tc>
        <w:tc>
          <w:tcPr>
            <w:tcW w:w="6237" w:type="dxa"/>
          </w:tcPr>
          <w:p w:rsidR="001B6637" w:rsidRPr="00E97C28" w:rsidRDefault="001B6637" w:rsidP="00723A64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11.1.4.5. Limit hız kavramını açıklar, düşen cisimlerin limit hızlarına etki eden değişkenleri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analiz eder.</w:t>
            </w:r>
          </w:p>
          <w:p w:rsidR="001B6637" w:rsidRPr="00E97C28" w:rsidRDefault="001B6637" w:rsidP="00723A64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veya simülasyonlar kullanarak serbest düşme hareketi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ile ilgili elde ettiği verilerden limit hıza ilişkin sonuçlar çıkarmaları ve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günlük hayat örnekleri vermeleri sağlanır.</w:t>
            </w:r>
          </w:p>
          <w:p w:rsidR="001B6637" w:rsidRPr="00E97C28" w:rsidRDefault="001B6637" w:rsidP="00723A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11.1.4.6. Bir boyutta sabit ivmeli hareket ile ilgili günlük hayattan problemler çözer.</w:t>
            </w:r>
          </w:p>
        </w:tc>
        <w:tc>
          <w:tcPr>
            <w:tcW w:w="1134" w:type="dxa"/>
          </w:tcPr>
          <w:p w:rsidR="001B6637" w:rsidRPr="00072C82" w:rsidRDefault="001B6637" w:rsidP="00430E69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Kavram Haritası, Anlatım, soru-cevap, tartışma, deney, gözlem, gösteri, anahtar kavram, Sorgulayıcı Araştırma, Performans Değerlendirme, 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20"/>
                <w:szCs w:val="16"/>
              </w:rPr>
              <w:t>Atatürk’ü Anama Haftası</w:t>
            </w:r>
          </w:p>
        </w:tc>
      </w:tr>
      <w:tr w:rsidR="001B6637" w:rsidRPr="00072C82" w:rsidTr="00430E69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3D73A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342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342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1B6637" w:rsidRPr="00072C82" w:rsidRDefault="001B6637" w:rsidP="00342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342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342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6637" w:rsidRPr="00072C82" w:rsidRDefault="001B6637" w:rsidP="003420F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11.1.5. İki Boyutta Hareket</w:t>
            </w:r>
          </w:p>
          <w:p w:rsidR="001B6637" w:rsidRPr="00072C82" w:rsidRDefault="001B6637" w:rsidP="003420FD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3420FD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1.Yazılı Yoklama</w:t>
            </w:r>
          </w:p>
        </w:tc>
        <w:tc>
          <w:tcPr>
            <w:tcW w:w="6237" w:type="dxa"/>
          </w:tcPr>
          <w:p w:rsidR="001B6637" w:rsidRPr="00E97C28" w:rsidRDefault="001B6637" w:rsidP="003420F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97C28">
              <w:rPr>
                <w:rFonts w:cs="BlissTurk"/>
                <w:color w:val="000000"/>
              </w:rPr>
              <w:t>11.1.5.1. İki boyutta sabit ivmeli harekete örnekler verir ve tek boyutta sabit ivmeli hareket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ile ilişkilendirir.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1B6637" w:rsidRPr="00072C82" w:rsidRDefault="001B6637" w:rsidP="00430E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1.Yazılı Yoklama</w:t>
            </w:r>
          </w:p>
        </w:tc>
      </w:tr>
      <w:tr w:rsidR="001B6637" w:rsidRPr="00072C82" w:rsidTr="00FE587F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260AC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260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260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260AC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11.1.5. İki Boyutta Hareket</w:t>
            </w:r>
          </w:p>
        </w:tc>
        <w:tc>
          <w:tcPr>
            <w:tcW w:w="6237" w:type="dxa"/>
          </w:tcPr>
          <w:p w:rsidR="001B6637" w:rsidRPr="00E97C28" w:rsidRDefault="001B6637" w:rsidP="00260ACB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11.1.5.2. Atış hareketlerini yatay ve düşey boyutta analiz eder.</w:t>
            </w:r>
          </w:p>
          <w:p w:rsidR="001B6637" w:rsidRPr="00E97C28" w:rsidRDefault="001B6637" w:rsidP="00260A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11.1.5.3. İki boyutta sabit ivmeli hareket ile ilgili günlük hayattan problemler çözer.</w:t>
            </w:r>
          </w:p>
        </w:tc>
        <w:tc>
          <w:tcPr>
            <w:tcW w:w="1134" w:type="dxa"/>
          </w:tcPr>
          <w:p w:rsidR="001B6637" w:rsidRPr="00072C82" w:rsidRDefault="001B6637" w:rsidP="00493E10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9250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1B6637" w:rsidRPr="00072C82" w:rsidRDefault="001B6637" w:rsidP="001A5B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EB00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11.1.6. Enerji ve Hareket</w:t>
            </w:r>
          </w:p>
        </w:tc>
        <w:tc>
          <w:tcPr>
            <w:tcW w:w="6237" w:type="dxa"/>
          </w:tcPr>
          <w:p w:rsidR="001B6637" w:rsidRPr="00E97C28" w:rsidRDefault="001B6637" w:rsidP="00EB009A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11.1.6.1. Esneklik potansiyel enerjisini örneklerle açıklar.</w:t>
            </w:r>
          </w:p>
          <w:p w:rsidR="001B6637" w:rsidRPr="00E97C28" w:rsidRDefault="001B6637" w:rsidP="00EB009A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yaylara uygulanan kuvvet ile yayın boyundaki değişim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arasındaki matematiksel modeli çıkarmaları sağlanır.</w:t>
            </w:r>
          </w:p>
          <w:p w:rsidR="001B6637" w:rsidRPr="00E97C28" w:rsidRDefault="001B6637" w:rsidP="00EB00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kuvvet–uzama miktarı grafiğinden yararlanarak esneklik potansiyel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enerjisini hesaplamaları sağlanır.</w:t>
            </w:r>
          </w:p>
        </w:tc>
        <w:tc>
          <w:tcPr>
            <w:tcW w:w="1134" w:type="dxa"/>
          </w:tcPr>
          <w:p w:rsidR="001B6637" w:rsidRPr="00072C82" w:rsidRDefault="001B6637" w:rsidP="004C4A33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6F650E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11.1.6. Enerji ve Hareket</w:t>
            </w:r>
          </w:p>
        </w:tc>
        <w:tc>
          <w:tcPr>
            <w:tcW w:w="6237" w:type="dxa"/>
          </w:tcPr>
          <w:p w:rsidR="001B6637" w:rsidRPr="00E97C28" w:rsidRDefault="001B6637" w:rsidP="006F650E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11.1.6.2. Cisimlerin hareketini mekanik enerji korunumunu kullanarak analiz eder ve problemler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çözer.</w:t>
            </w:r>
          </w:p>
          <w:p w:rsidR="001B6637" w:rsidRPr="00E97C28" w:rsidRDefault="001B6637" w:rsidP="006F650E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serbest düşme, atış hareketleri ve esnek yay içeren olayları incelemeleri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 mekanik enerjinin korunumunu kullanarak problemler çözmeleri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sağlanır.</w:t>
            </w:r>
          </w:p>
          <w:p w:rsidR="001B6637" w:rsidRPr="00E97C28" w:rsidRDefault="001B6637" w:rsidP="006F65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11.1.6.3. Sürtünmeli yüzeylerde enerji korunumunu ve dönüşümlerini kullanarak cisimlerin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hareketini analiz eder ve problemler çözer.</w:t>
            </w:r>
          </w:p>
        </w:tc>
        <w:tc>
          <w:tcPr>
            <w:tcW w:w="1134" w:type="dxa"/>
          </w:tcPr>
          <w:p w:rsidR="001B6637" w:rsidRPr="00072C82" w:rsidRDefault="001B6637" w:rsidP="006F650E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CD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241D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11.1.7. İtme ve Çizgisel Momentum</w:t>
            </w:r>
          </w:p>
        </w:tc>
        <w:tc>
          <w:tcPr>
            <w:tcW w:w="6237" w:type="dxa"/>
          </w:tcPr>
          <w:p w:rsidR="001B6637" w:rsidRPr="00E97C28" w:rsidRDefault="001B6637" w:rsidP="00241DD3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11.1.7.1. İtme ve momentum kavramlarını açıklar.</w:t>
            </w:r>
          </w:p>
          <w:p w:rsidR="001B6637" w:rsidRPr="00E97C28" w:rsidRDefault="001B6637" w:rsidP="00241DD3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11.1.7.2. İtme ve momentum değişimi arasında ilişki kurar.</w:t>
            </w:r>
          </w:p>
          <w:p w:rsidR="001B6637" w:rsidRPr="00E97C28" w:rsidRDefault="001B6637" w:rsidP="00241DD3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Newton’un ikinci hareket yasasını kullanarak itme ve momentum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arasındaki bağıntıyı çıkarmaları sağlanır.</w:t>
            </w:r>
          </w:p>
          <w:p w:rsidR="001B6637" w:rsidRPr="00E97C28" w:rsidRDefault="001B6637" w:rsidP="00241D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günlük hayat örnekleri ile itme ve momentum arasındaki ilişkiyi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tartışmaları sağlanır.</w:t>
            </w:r>
          </w:p>
        </w:tc>
        <w:tc>
          <w:tcPr>
            <w:tcW w:w="1134" w:type="dxa"/>
          </w:tcPr>
          <w:p w:rsidR="001B6637" w:rsidRPr="00072C82" w:rsidRDefault="001B6637" w:rsidP="00241DD3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Anlatım, soru-cevap, tartışma, deney, gözlem, gösteri, anahtar kavram, Sorgulayıcı Araştırma, Performans Değerlendirme, </w:t>
            </w:r>
          </w:p>
        </w:tc>
        <w:tc>
          <w:tcPr>
            <w:tcW w:w="1417" w:type="dxa"/>
          </w:tcPr>
          <w:p w:rsidR="001B6637" w:rsidRPr="00072C82" w:rsidRDefault="001B6637" w:rsidP="00494A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060D0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11.1.7. İtme ve Çizgisel Momentum</w:t>
            </w:r>
          </w:p>
        </w:tc>
        <w:tc>
          <w:tcPr>
            <w:tcW w:w="6237" w:type="dxa"/>
          </w:tcPr>
          <w:p w:rsidR="001B6637" w:rsidRPr="00E97C28" w:rsidRDefault="001B6637" w:rsidP="00F060D0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11.1.7.3. Momentum korunumunu iç ve dış kuvvetleri analiz ederek sorgular.</w:t>
            </w:r>
          </w:p>
          <w:p w:rsidR="001B6637" w:rsidRPr="00E97C28" w:rsidRDefault="001B6637" w:rsidP="00F060D0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11.1.7.4. Bir ve iki boyutta momentumun korunumunu analiz eder.</w:t>
            </w:r>
          </w:p>
          <w:p w:rsidR="001B6637" w:rsidRPr="00E97C28" w:rsidRDefault="001B6637" w:rsidP="00F060D0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veya simülasyonlar kullanarak momentum korunumu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ile ilgili çıkarım yapmalarına olanak sağlanır.</w:t>
            </w:r>
          </w:p>
          <w:p w:rsidR="001B6637" w:rsidRPr="00E97C28" w:rsidRDefault="001B6637" w:rsidP="00F0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cisimlerin çarpışması, patlaması vb. durumlardaki hareketlerini,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momentumun ve enerjinin korunumu yasalarını göz önünde bulundurarak analiz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etmeleri sağlanır.</w:t>
            </w:r>
          </w:p>
        </w:tc>
        <w:tc>
          <w:tcPr>
            <w:tcW w:w="1134" w:type="dxa"/>
          </w:tcPr>
          <w:p w:rsidR="001B6637" w:rsidRPr="00072C82" w:rsidRDefault="001B6637" w:rsidP="00F060D0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0E347F">
            <w:pPr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2.Yazılı Yoklama</w:t>
            </w:r>
            <w:r w:rsidRPr="00072C8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B6637" w:rsidRDefault="001B6637" w:rsidP="000E347F">
            <w:pPr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0E347F">
            <w:pPr>
              <w:rPr>
                <w:rFonts w:cstheme="minorHAnsi"/>
                <w:b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11.1.7. İtme ve Çizgisel Momentum</w:t>
            </w:r>
          </w:p>
        </w:tc>
        <w:tc>
          <w:tcPr>
            <w:tcW w:w="6237" w:type="dxa"/>
          </w:tcPr>
          <w:p w:rsidR="001B6637" w:rsidRDefault="001B6637" w:rsidP="000E347F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</w:p>
          <w:p w:rsidR="001B6637" w:rsidRDefault="001B6637" w:rsidP="000E347F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</w:p>
          <w:p w:rsidR="001B6637" w:rsidRPr="00E97C28" w:rsidRDefault="001B6637" w:rsidP="000E34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11.1.7.5. Momentum ve enerjinin korunumunu ilişkilendirerek günlük hayat ile ilişkili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problemler çözer.</w:t>
            </w:r>
          </w:p>
        </w:tc>
        <w:tc>
          <w:tcPr>
            <w:tcW w:w="1134" w:type="dxa"/>
          </w:tcPr>
          <w:p w:rsidR="001B6637" w:rsidRPr="00072C82" w:rsidRDefault="001B6637" w:rsidP="000E34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Kavram Haritası, Anlatım, soru-cevap, tartışma, deney, gözlem, gösteri, anahtar kavram, </w:t>
            </w:r>
          </w:p>
        </w:tc>
        <w:tc>
          <w:tcPr>
            <w:tcW w:w="1417" w:type="dxa"/>
          </w:tcPr>
          <w:p w:rsidR="001B6637" w:rsidRPr="00072C82" w:rsidRDefault="001B6637" w:rsidP="000E34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E347F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0E34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2.Yazılı Yoklama</w:t>
            </w: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 xml:space="preserve">11.1.8. </w:t>
            </w:r>
            <w:proofErr w:type="spellStart"/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Tork</w:t>
            </w:r>
            <w:proofErr w:type="spellEnd"/>
          </w:p>
        </w:tc>
        <w:tc>
          <w:tcPr>
            <w:tcW w:w="6237" w:type="dxa"/>
          </w:tcPr>
          <w:p w:rsidR="001B6637" w:rsidRPr="00E97C28" w:rsidRDefault="001B6637" w:rsidP="00351210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11.1.8.1. Kuvvetin etkisinden yola çıkarak </w:t>
            </w:r>
            <w:proofErr w:type="spellStart"/>
            <w:r w:rsidRPr="00E97C28">
              <w:rPr>
                <w:rFonts w:cs="BlissTurk"/>
                <w:color w:val="000000"/>
              </w:rPr>
              <w:t>torku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(kuvvet momentini) açıklar ve örnekler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verir.</w:t>
            </w:r>
          </w:p>
          <w:p w:rsidR="001B6637" w:rsidRPr="00E97C28" w:rsidRDefault="001B6637" w:rsidP="00351210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11.1.8.2. </w:t>
            </w:r>
            <w:proofErr w:type="spellStart"/>
            <w:r w:rsidRPr="00E97C28">
              <w:rPr>
                <w:rFonts w:cs="BlissTurk"/>
                <w:color w:val="000000"/>
              </w:rPr>
              <w:t>Torkun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bağlı olduğu değişkenleri analiz eder ve </w:t>
            </w:r>
            <w:proofErr w:type="spellStart"/>
            <w:r w:rsidRPr="00E97C28">
              <w:rPr>
                <w:rFonts w:cs="BlissTurk"/>
                <w:color w:val="000000"/>
              </w:rPr>
              <w:t>tork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vektörünün yönünü belirler.</w:t>
            </w:r>
          </w:p>
          <w:p w:rsidR="001B6637" w:rsidRDefault="001B6637" w:rsidP="00670605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. Öğrencilerin deney yaparak ve simülasyonlar kullanarak </w:t>
            </w:r>
            <w:proofErr w:type="spellStart"/>
            <w:r w:rsidRPr="00E97C28">
              <w:rPr>
                <w:rFonts w:cs="BlissTurk"/>
                <w:color w:val="333333"/>
              </w:rPr>
              <w:t>torkun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bağlı olduğu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değişkenler ile ilgili sonuçlar çıkarmaları sağlanır.</w:t>
            </w:r>
            <w:r w:rsidRPr="00E97C28">
              <w:rPr>
                <w:rFonts w:cs="BlissTurk"/>
                <w:color w:val="000000"/>
              </w:rPr>
              <w:t xml:space="preserve"> 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 xml:space="preserve">11.1.8.3. </w:t>
            </w:r>
            <w:proofErr w:type="spellStart"/>
            <w:r w:rsidRPr="00E97C28">
              <w:rPr>
                <w:rFonts w:cs="BlissTurk"/>
                <w:color w:val="000000"/>
              </w:rPr>
              <w:t>Tork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kavramı ile ilgili günlük hayattan problem durumları ortaya koyar ve çözüm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yolları üretir.</w:t>
            </w:r>
          </w:p>
        </w:tc>
        <w:tc>
          <w:tcPr>
            <w:tcW w:w="1134" w:type="dxa"/>
          </w:tcPr>
          <w:p w:rsidR="001B6637" w:rsidRPr="00072C82" w:rsidRDefault="001B6637" w:rsidP="000577A0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Kavram Haritası, Anlatım, soru-cevap, tartışma, deney, gözlem, gösteri, anahtar kavram, Sorgulayıcı Araştırma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934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11.1.9. Denge</w:t>
            </w:r>
          </w:p>
        </w:tc>
        <w:tc>
          <w:tcPr>
            <w:tcW w:w="6237" w:type="dxa"/>
          </w:tcPr>
          <w:p w:rsidR="001B6637" w:rsidRPr="00E97C28" w:rsidRDefault="001B6637" w:rsidP="00427833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11.1.9.1. Cisimlerin denge durumunu analiz eder.</w:t>
            </w:r>
          </w:p>
          <w:p w:rsidR="001B6637" w:rsidRPr="00E97C28" w:rsidRDefault="001B6637" w:rsidP="00427833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11.1.9.2. Kuvvetlerin dengesi ile ilgili günlük hayattan problem durumları ortaya koyar ve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çözüm yolları üretir.</w:t>
            </w:r>
          </w:p>
          <w:p w:rsidR="001B6637" w:rsidRPr="00E97C28" w:rsidRDefault="001B6637" w:rsidP="00427833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11.1.9.3. Cisimlerin kütle ve ağırlık merkezlerinin yerini karşılaştırır.</w:t>
            </w:r>
          </w:p>
          <w:p w:rsidR="001B6637" w:rsidRPr="00E97C28" w:rsidRDefault="001B6637" w:rsidP="00427833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günlük hayattaki cisimlerin kütle ve ağırlık merkezlerinin yerlerini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hesaplamaları sağlanır.</w:t>
            </w:r>
          </w:p>
          <w:p w:rsidR="001B6637" w:rsidRPr="00E97C28" w:rsidRDefault="001B6637" w:rsidP="004278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Kütle ve ağırlık merkezlerinin birbirlerinin yerine kullanılamayacağı durumlar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vurgulanır.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="Times New Roman"/>
                <w:sz w:val="14"/>
                <w:szCs w:val="14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Kavram Haritası, Anlatım, soru-cevap, tartışma, deney, gözlem, gösteri, anahtar kavram, Sorgulayıcı Araştırma, Performans Değerlendirme, </w:t>
            </w:r>
          </w:p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637" w:rsidRPr="00072C82" w:rsidRDefault="001B6637" w:rsidP="00F934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FE58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5348DD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FB6F9B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11.1.9. Denge</w:t>
            </w:r>
          </w:p>
        </w:tc>
        <w:tc>
          <w:tcPr>
            <w:tcW w:w="6237" w:type="dxa"/>
          </w:tcPr>
          <w:p w:rsidR="001B6637" w:rsidRPr="00E97C28" w:rsidRDefault="001B6637" w:rsidP="00351210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11.1.9.4. Günlük hayatta kullanılan basit makinelerin işlevlerini açıklar.</w:t>
            </w:r>
          </w:p>
          <w:p w:rsidR="001B6637" w:rsidRPr="00E97C28" w:rsidRDefault="001B6637" w:rsidP="00351210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Basit makinelerin kaldıraç, basit makara, palanga, eğik düzlem, vida, çıkrık, çark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 kasnak ile sınırlı kalınır.</w:t>
            </w:r>
          </w:p>
          <w:p w:rsidR="001B6637" w:rsidRPr="00E97C28" w:rsidRDefault="001B6637" w:rsidP="00351210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11.1.9.5. Denge koşullarını günlük hayatta kullanılan basit makinelere uygular ve verim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hesabı yapar.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11.1.9.6. Günlük hayattaki bir problemi çözebilecek basit makine tasarlar ve yapar.</w:t>
            </w:r>
          </w:p>
        </w:tc>
        <w:tc>
          <w:tcPr>
            <w:tcW w:w="1134" w:type="dxa"/>
          </w:tcPr>
          <w:p w:rsidR="001B6637" w:rsidRPr="00072C82" w:rsidRDefault="001B6637" w:rsidP="00FB6F9B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Kavram Haritası, Anlatım, soru-cevap, tartışma</w:t>
            </w:r>
          </w:p>
        </w:tc>
        <w:tc>
          <w:tcPr>
            <w:tcW w:w="1417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Default="001B6637" w:rsidP="00DD3968">
            <w:pPr>
              <w:autoSpaceDE w:val="0"/>
              <w:autoSpaceDN w:val="0"/>
              <w:adjustRightInd w:val="0"/>
              <w:rPr>
                <w:rFonts w:ascii="BlissTurk-Bold" w:hAnsi="BlissTurk-Bold" w:cs="BlissTurk-Bold"/>
                <w:b/>
                <w:bCs/>
                <w:color w:val="000080"/>
              </w:rPr>
            </w:pPr>
            <w:r w:rsidRPr="00E43E37">
              <w:rPr>
                <w:rFonts w:ascii="BlissTurk-Bold" w:hAnsi="BlissTurk-Bold" w:cs="BlissTurk-Bold"/>
                <w:b/>
                <w:bCs/>
                <w:color w:val="000080"/>
              </w:rPr>
              <w:t>11.2. Elektrik ve Manyetizma</w:t>
            </w:r>
          </w:p>
          <w:p w:rsidR="001B6637" w:rsidRDefault="001B6637" w:rsidP="00DD3968">
            <w:pPr>
              <w:autoSpaceDE w:val="0"/>
              <w:autoSpaceDN w:val="0"/>
              <w:adjustRightInd w:val="0"/>
              <w:rPr>
                <w:rFonts w:ascii="BlissTurk-Bold" w:hAnsi="BlissTurk-Bold" w:cs="BlissTurk-Bold"/>
                <w:b/>
                <w:bCs/>
                <w:color w:val="000080"/>
              </w:rPr>
            </w:pPr>
          </w:p>
          <w:p w:rsidR="001B6637" w:rsidRPr="00E43E37" w:rsidRDefault="001B6637" w:rsidP="00DD3968">
            <w:pPr>
              <w:autoSpaceDE w:val="0"/>
              <w:autoSpaceDN w:val="0"/>
              <w:adjustRightInd w:val="0"/>
              <w:rPr>
                <w:rFonts w:ascii="BlissTurk-Bold" w:hAnsi="BlissTurk-Bold" w:cs="BlissTurk-Bold"/>
                <w:b/>
                <w:bCs/>
                <w:color w:val="000080"/>
              </w:rPr>
            </w:pPr>
          </w:p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11.2.1. Elektriksel Kuvvet ve Elektrik Alan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11.2.1.1. Yüklü cisimler arasındaki elektriksel kuvvetin bağlı olduğu değişkenleri analiz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eder.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 simülasyonlar kullanarak yüklü cisimler arasındaki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elektriksel kuvveti (</w:t>
            </w:r>
            <w:proofErr w:type="spellStart"/>
            <w:r w:rsidRPr="00E97C28">
              <w:rPr>
                <w:rFonts w:cs="BlissTurk"/>
                <w:color w:val="333333"/>
              </w:rPr>
              <w:t>Coulomb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yasası) etkileyen değişkenleri irdelemeleri ve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matematiksel model oluşturmaları sağlanır.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. </w:t>
            </w:r>
            <w:proofErr w:type="spellStart"/>
            <w:r w:rsidRPr="00E97C28">
              <w:rPr>
                <w:rFonts w:cs="BlissTurk"/>
                <w:color w:val="333333"/>
              </w:rPr>
              <w:t>Coulomb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sabitinin (k) ortamın elektriksel geçirgenliği ile ilişkisi vurgulanır.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1B6637" w:rsidRDefault="001B6637" w:rsidP="004278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B6637">
              <w:rPr>
                <w:rFonts w:cs="BlissTurk"/>
                <w:b/>
                <w:color w:val="000000"/>
                <w:sz w:val="18"/>
              </w:rPr>
              <w:t>Kavramlar / Terimler:</w:t>
            </w:r>
            <w:r w:rsidRPr="001B6637">
              <w:rPr>
                <w:rFonts w:cs="BlissTurk"/>
                <w:color w:val="000000"/>
                <w:sz w:val="18"/>
              </w:rPr>
              <w:t xml:space="preserve"> Elektriksel kuvvet, elektrik alan, sığa, </w:t>
            </w:r>
            <w:proofErr w:type="spellStart"/>
            <w:r w:rsidRPr="001B6637">
              <w:rPr>
                <w:rFonts w:cs="BlissTurk"/>
                <w:color w:val="000000"/>
                <w:sz w:val="18"/>
              </w:rPr>
              <w:t>sığaç</w:t>
            </w:r>
            <w:proofErr w:type="spellEnd"/>
            <w:r w:rsidRPr="001B6637">
              <w:rPr>
                <w:rFonts w:cs="BlissTurk"/>
                <w:color w:val="000000"/>
                <w:sz w:val="18"/>
              </w:rPr>
              <w:t xml:space="preserve">, alternatif akım, </w:t>
            </w:r>
            <w:proofErr w:type="spellStart"/>
            <w:r w:rsidRPr="001B6637">
              <w:rPr>
                <w:rFonts w:cs="BlissTurk"/>
                <w:color w:val="000000"/>
                <w:sz w:val="18"/>
              </w:rPr>
              <w:t>indüktans</w:t>
            </w:r>
            <w:proofErr w:type="spellEnd"/>
            <w:r w:rsidRPr="001B6637">
              <w:rPr>
                <w:rFonts w:cs="BlissTurk"/>
                <w:color w:val="000000"/>
                <w:sz w:val="18"/>
              </w:rPr>
              <w:t xml:space="preserve">, empedans, </w:t>
            </w:r>
            <w:proofErr w:type="spellStart"/>
            <w:r w:rsidRPr="001B6637">
              <w:rPr>
                <w:rFonts w:cs="BlissTurk"/>
                <w:color w:val="000000"/>
                <w:sz w:val="18"/>
              </w:rPr>
              <w:t>kapasitans</w:t>
            </w:r>
            <w:proofErr w:type="spellEnd"/>
            <w:r w:rsidRPr="001B6637">
              <w:rPr>
                <w:rFonts w:cs="BlissTurk"/>
                <w:color w:val="000000"/>
                <w:sz w:val="18"/>
              </w:rPr>
              <w:t xml:space="preserve">, </w:t>
            </w:r>
            <w:proofErr w:type="gramStart"/>
            <w:r w:rsidRPr="001B6637">
              <w:rPr>
                <w:rFonts w:cs="BlissTurk"/>
                <w:color w:val="000000"/>
                <w:sz w:val="18"/>
              </w:rPr>
              <w:t>rezonans</w:t>
            </w:r>
            <w:proofErr w:type="gramEnd"/>
            <w:r w:rsidRPr="001B6637">
              <w:rPr>
                <w:rFonts w:cs="BlissTurk"/>
                <w:color w:val="000000"/>
                <w:sz w:val="18"/>
              </w:rPr>
              <w:t xml:space="preserve">, </w:t>
            </w:r>
          </w:p>
        </w:tc>
        <w:tc>
          <w:tcPr>
            <w:tcW w:w="2977" w:type="dxa"/>
          </w:tcPr>
          <w:p w:rsidR="001B6637" w:rsidRPr="00427833" w:rsidRDefault="001B6637" w:rsidP="00DD3968">
            <w:pPr>
              <w:autoSpaceDE w:val="0"/>
              <w:autoSpaceDN w:val="0"/>
              <w:adjustRightInd w:val="0"/>
              <w:rPr>
                <w:rFonts w:cs="BlissTurk-Bold"/>
                <w:b/>
                <w:bCs/>
                <w:color w:val="000080"/>
                <w:sz w:val="18"/>
                <w:szCs w:val="18"/>
              </w:rPr>
            </w:pPr>
            <w:r w:rsidRPr="00427833">
              <w:rPr>
                <w:rFonts w:cs="BlissTurk-Bold"/>
                <w:b/>
                <w:bCs/>
                <w:color w:val="000080"/>
                <w:sz w:val="18"/>
                <w:szCs w:val="18"/>
              </w:rPr>
              <w:t>11.2. Elektrik ve Manyetizma</w:t>
            </w:r>
          </w:p>
          <w:p w:rsidR="001B6637" w:rsidRPr="00072C82" w:rsidRDefault="001B6637" w:rsidP="001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27833">
              <w:rPr>
                <w:rFonts w:cs="BlissTurk"/>
                <w:color w:val="000000"/>
                <w:sz w:val="18"/>
                <w:szCs w:val="18"/>
              </w:rPr>
              <w:t>Bu ünitede öğrencilerin; daha önce kazanmış oldukları elektrik ve manyetizma olaylarıyla ilgili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427833">
              <w:rPr>
                <w:rFonts w:cs="BlissTurk"/>
                <w:color w:val="000000"/>
                <w:sz w:val="18"/>
                <w:szCs w:val="18"/>
              </w:rPr>
              <w:t xml:space="preserve">kavramları derinleştirmeleri amaçlanmıştır. </w:t>
            </w:r>
          </w:p>
        </w:tc>
        <w:tc>
          <w:tcPr>
            <w:tcW w:w="1416" w:type="dxa"/>
          </w:tcPr>
          <w:p w:rsidR="001B6637" w:rsidRPr="00072C82" w:rsidRDefault="001B6637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569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11.2.1. Elektriksel Kuvvet ve Elektrik Alan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11.2.1.2. Bir elektrik yükünün oluşturduğu elektriksel alanı açıklar ve elektriksel kuvvet ile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ilişkilendirir.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yüklü bir cismin oluşturduğu elektrik alan kuvvet çizgilerini çizmeleri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 elektrik alanının özelliklerini tartışmaları sağlanır.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yüklü cisimler arasındaki kuvvet vektörlerini çizmeleri ve elektrik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alan vektörleri ile karşılaştırmaları sağlanır.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11.2.1.3. Elektriksel kuvvet ve elektrik alan ile ilgili hesaplamalar yapar.</w:t>
            </w:r>
            <w:r>
              <w:rPr>
                <w:rFonts w:cs="BlissTurk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Sorgulayıcı Araştırma, Performans Değerlendirme, 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1B6637" w:rsidRDefault="001B6637" w:rsidP="006D67D4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1B6637">
              <w:rPr>
                <w:rFonts w:cs="BlissTurk"/>
                <w:color w:val="000000"/>
                <w:sz w:val="18"/>
              </w:rPr>
              <w:t>manyetik</w:t>
            </w:r>
            <w:proofErr w:type="gramEnd"/>
            <w:r w:rsidRPr="001B6637">
              <w:rPr>
                <w:rFonts w:cs="BlissTurk"/>
                <w:color w:val="000000"/>
                <w:sz w:val="18"/>
              </w:rPr>
              <w:t xml:space="preserve"> alan, manyetik akı, indüksiyon akımı, transformatörün verimi</w:t>
            </w: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  <w:r w:rsidRPr="00427833">
              <w:rPr>
                <w:rFonts w:cs="BlissTurk"/>
                <w:color w:val="000000"/>
                <w:sz w:val="18"/>
                <w:szCs w:val="18"/>
              </w:rPr>
              <w:t>Öğrenciler elektrik olayının temel kaynağı olan yüklerin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427833">
              <w:rPr>
                <w:rFonts w:cs="BlissTurk"/>
                <w:color w:val="000000"/>
                <w:sz w:val="18"/>
                <w:szCs w:val="18"/>
              </w:rPr>
              <w:t>hareketlerine ve etkileşimlerine odaklanarak elektrik ve manyetizma olaylarını detaylı bir şekilde tanımlayan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427833">
              <w:rPr>
                <w:rFonts w:cs="BlissTurk"/>
                <w:color w:val="000000"/>
                <w:sz w:val="18"/>
                <w:szCs w:val="18"/>
              </w:rPr>
              <w:t>temel kavramları yapılandırabilmelidir.</w:t>
            </w:r>
          </w:p>
        </w:tc>
        <w:tc>
          <w:tcPr>
            <w:tcW w:w="1416" w:type="dxa"/>
          </w:tcPr>
          <w:p w:rsidR="001B6637" w:rsidRPr="00072C82" w:rsidRDefault="001B6637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11.2.2. Elektriksel Potansiyel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11.2.2.1. Elektriksel potansiyel enerji, potansiyel, potansiyel fark ve iş kavramlarını açıklar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ve birbirleri ile ilişkilendirir.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kavramlar ile ilgili matematiksel modelleri incelemeleri sağlanır.</w:t>
            </w:r>
          </w:p>
        </w:tc>
        <w:tc>
          <w:tcPr>
            <w:tcW w:w="1134" w:type="dxa"/>
          </w:tcPr>
          <w:p w:rsidR="001B6637" w:rsidRPr="00072C82" w:rsidRDefault="001B6637" w:rsidP="001B6637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Anlatım, soru-cevap, tartışma, deney, gözlem, gösteri, anahtar kavram, Sorgulayıcı Araştırma, Performans Değerlendirme, </w:t>
            </w:r>
          </w:p>
        </w:tc>
        <w:tc>
          <w:tcPr>
            <w:tcW w:w="1417" w:type="dxa"/>
          </w:tcPr>
          <w:p w:rsidR="001B6637" w:rsidRPr="00072C82" w:rsidRDefault="001B6637" w:rsidP="00A01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  <w:r w:rsidRPr="00427833">
              <w:rPr>
                <w:rFonts w:cs="BlissTurk"/>
                <w:color w:val="000000"/>
                <w:sz w:val="18"/>
                <w:szCs w:val="18"/>
              </w:rPr>
              <w:t>Yapılandırdıkları kavramlardan yola çıkarak farklı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427833">
              <w:rPr>
                <w:rFonts w:cs="BlissTurk"/>
                <w:color w:val="000000"/>
                <w:sz w:val="18"/>
                <w:szCs w:val="18"/>
              </w:rPr>
              <w:t>akım çeşitlerinin avantaj ve dezavantajlarını sorgulayabilmeli, farklı tip elektrikli motor, jeneratör ve</w:t>
            </w:r>
            <w:r>
              <w:rPr>
                <w:rFonts w:cs="BlissTurk"/>
                <w:color w:val="000000"/>
                <w:sz w:val="18"/>
                <w:szCs w:val="18"/>
              </w:rPr>
              <w:t xml:space="preserve"> </w:t>
            </w:r>
            <w:r w:rsidRPr="00427833">
              <w:rPr>
                <w:rFonts w:cs="BlissTurk"/>
                <w:color w:val="000000"/>
                <w:sz w:val="18"/>
                <w:szCs w:val="18"/>
              </w:rPr>
              <w:t>transformatörlerin çalışma ilkelerini inceleyerek alternatif tasarımlar geliştirebilmelidir.</w:t>
            </w:r>
          </w:p>
        </w:tc>
        <w:tc>
          <w:tcPr>
            <w:tcW w:w="1416" w:type="dxa"/>
          </w:tcPr>
          <w:p w:rsidR="001B6637" w:rsidRPr="00072C82" w:rsidRDefault="001B6637" w:rsidP="00DC1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11.2.2. Elektriksel Potansiyel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11.2.2.2. Elektriksel potansiyel enerji ile </w:t>
            </w:r>
            <w:proofErr w:type="spellStart"/>
            <w:r w:rsidRPr="00E97C28">
              <w:rPr>
                <w:rFonts w:cs="BlissTurk"/>
                <w:color w:val="000000"/>
              </w:rPr>
              <w:t>gravitasyon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potansiyel enerjisini birbirleri ile ilişkilendirir.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 simülasyonlar kullanarak kavramlar arasındaki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ilişkileri sorgulamaları sağlanır.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11.2.2.3. Elektriksel potansiyel enerji, potansiyel, potansiyel fark ve iş kavramlarını ile ilgili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hesaplamalar yapar.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E0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11.2.3. Düzgün Elektrik Alan ve Sığa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11.2.3.1. Yüklü levhalar arasında elektrik alan kuvvet çizgilerini çizerek özelliklerini açıklar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ve potansiyel fark kavramı ile ilişkilendirir.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11.2.3.2. Yüklü parçacıkların düzgün elektrik alandaki davranışını açıklar.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yüklü parçacıkların elektrik alandaki davranışının teknolojideki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kullanım yerlerini araştırarak sunum yapmaları sağlanır.</w:t>
            </w:r>
          </w:p>
          <w:p w:rsidR="001B6637" w:rsidRPr="00E97C28" w:rsidRDefault="001B6637" w:rsidP="000B1E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Alana dik giren parçacıklara girilmez.</w:t>
            </w:r>
          </w:p>
        </w:tc>
        <w:tc>
          <w:tcPr>
            <w:tcW w:w="1134" w:type="dxa"/>
          </w:tcPr>
          <w:p w:rsidR="001B6637" w:rsidRPr="00072C82" w:rsidRDefault="001B6637" w:rsidP="00F9341D">
            <w:pPr>
              <w:rPr>
                <w:rFonts w:cs="Times New Roman"/>
                <w:sz w:val="14"/>
                <w:szCs w:val="14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A01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11.2.3. Düzgün Elektrik Alan ve Sığa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11.2.3.3. Sığa (kapasite) kavramını açıklar.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elektrik yüklerinin nasıl depolanıp kullanılabileceğini tartışmaları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ve elektrik enerjisi ile ilişkilendirmeleri sağlanır.</w:t>
            </w:r>
          </w:p>
          <w:p w:rsidR="001B6637" w:rsidRPr="00E97C28" w:rsidRDefault="001B6637" w:rsidP="000B1E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 xml:space="preserve">11.2.3.4. Yüklü levhaların özelliklerinden faydalanarak </w:t>
            </w:r>
            <w:proofErr w:type="spellStart"/>
            <w:r w:rsidRPr="00E97C28">
              <w:rPr>
                <w:rFonts w:cs="BlissTurk"/>
                <w:color w:val="000000"/>
              </w:rPr>
              <w:t>sığacın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(kondansatör) işlevini açıklar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 xml:space="preserve">ve bir </w:t>
            </w:r>
            <w:proofErr w:type="spellStart"/>
            <w:r w:rsidRPr="00E97C28">
              <w:rPr>
                <w:rFonts w:cs="BlissTurk"/>
                <w:color w:val="000000"/>
              </w:rPr>
              <w:t>sığacın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sığasının bağlı olduğu değişkenleri açıklar.</w:t>
            </w:r>
          </w:p>
        </w:tc>
        <w:tc>
          <w:tcPr>
            <w:tcW w:w="1134" w:type="dxa"/>
          </w:tcPr>
          <w:p w:rsidR="001B6637" w:rsidRPr="00072C82" w:rsidRDefault="001B6637" w:rsidP="00786238">
            <w:pPr>
              <w:rPr>
                <w:rFonts w:cs="Times New Roman"/>
                <w:sz w:val="14"/>
                <w:szCs w:val="14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11.2.3. Düzgün Elektrik Alan ve Sığa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11.2.3.5. Yüklenmiş bir </w:t>
            </w:r>
            <w:proofErr w:type="spellStart"/>
            <w:r w:rsidRPr="00E97C28">
              <w:rPr>
                <w:rFonts w:cs="BlissTurk"/>
                <w:color w:val="000000"/>
              </w:rPr>
              <w:t>sığaçta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yük ile gerilim arasındaki ilişkiyi analiz eder.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11.2.3.6. Farklı şekillerdeki </w:t>
            </w:r>
            <w:proofErr w:type="spellStart"/>
            <w:r w:rsidRPr="00E97C28">
              <w:rPr>
                <w:rFonts w:cs="BlissTurk"/>
                <w:color w:val="000000"/>
              </w:rPr>
              <w:t>sığaçlara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örnekler verir.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11.2.3.7. Seri ve paralel devrelerde eşdeğer sığa, yük ve potansiyel fark kavramları ile ilgili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problemler çözer.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 xml:space="preserve">11.2.3.8. </w:t>
            </w:r>
            <w:proofErr w:type="spellStart"/>
            <w:r w:rsidRPr="00E97C28">
              <w:rPr>
                <w:rFonts w:cs="BlissTurk"/>
                <w:color w:val="000000"/>
              </w:rPr>
              <w:t>Sığaçların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kullanım alanlarını araştırarak bir </w:t>
            </w:r>
            <w:proofErr w:type="spellStart"/>
            <w:r w:rsidRPr="00E97C28">
              <w:rPr>
                <w:rFonts w:cs="BlissTurk"/>
                <w:color w:val="000000"/>
              </w:rPr>
              <w:t>sığaç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modeli tasarlar ve yapar.</w:t>
            </w:r>
          </w:p>
        </w:tc>
        <w:tc>
          <w:tcPr>
            <w:tcW w:w="1134" w:type="dxa"/>
          </w:tcPr>
          <w:p w:rsidR="001B6637" w:rsidRPr="00072C82" w:rsidRDefault="001B6637" w:rsidP="00556792">
            <w:pPr>
              <w:rPr>
                <w:rFonts w:cs="Times New Roman"/>
                <w:sz w:val="14"/>
                <w:szCs w:val="14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Anlatım, soru-cevap, tartışma, deney, gözlem, gösteri, anahtar kavram, Sorgulayıcı Araştırma, Performans Değerlendirme, </w:t>
            </w:r>
          </w:p>
        </w:tc>
        <w:tc>
          <w:tcPr>
            <w:tcW w:w="1417" w:type="dxa"/>
          </w:tcPr>
          <w:p w:rsidR="001B6637" w:rsidRPr="00072C82" w:rsidRDefault="001B6637" w:rsidP="005567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1B6637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6637" w:rsidRPr="00072C82" w:rsidRDefault="001B6637" w:rsidP="00DB085D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</w:p>
          <w:p w:rsidR="001B6637" w:rsidRDefault="001B6637" w:rsidP="00DD39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1.Yazılı Yoklama</w:t>
            </w:r>
          </w:p>
          <w:p w:rsidR="001B6637" w:rsidRDefault="001B6637" w:rsidP="00DD39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DD39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20"/>
              </w:rPr>
              <w:t>11.2.4. Manyetizma ve Elektromanyetik İndüklenme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11.2.4.1. Üzerinden akım geçen telin, halkanın ve akım makarasının (bobin) oluşturduğu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manyetik alanın şiddetini etkileyen değişkenleri analiz eder ve yönünü gösterir.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veya simülasyonlar kullanarak manyetik alan şiddetini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etkileyen değişkenleri analiz etmeleri ve matematiksel modeli tartışmaları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sağlanır.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sağ el kuralını kullanarak telin, halkanın ve akım makarasının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manyetik alan kuvvet çizgilerini göstermeleri sağlanır.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c</w:t>
            </w:r>
            <w:proofErr w:type="gramEnd"/>
            <w:r w:rsidRPr="00E97C28">
              <w:rPr>
                <w:rFonts w:cs="BlissTurk"/>
                <w:color w:val="333333"/>
              </w:rPr>
              <w:t>. Öğrencilerin manyetik alan şiddetiyle ilgili hesaplamalar yapmaları sağlanır.</w:t>
            </w:r>
          </w:p>
        </w:tc>
        <w:tc>
          <w:tcPr>
            <w:tcW w:w="1134" w:type="dxa"/>
          </w:tcPr>
          <w:p w:rsidR="001B6637" w:rsidRPr="00072C82" w:rsidRDefault="001B6637" w:rsidP="007132C0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1.Yazılı Yoklama</w:t>
            </w: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Pr="00072C82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414B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20"/>
              </w:rPr>
              <w:t>11.2.4. Manyetizma ve Elektromanyetik İndüklenme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11.2.4.2. Üzerinden akım geçen bir tele manyetik alanda etki eden kuvvetin yönünün ve</w:t>
            </w:r>
            <w:r>
              <w:rPr>
                <w:rFonts w:cs="BlissTurk"/>
                <w:color w:val="000000"/>
              </w:rPr>
              <w:t xml:space="preserve"> </w:t>
            </w:r>
            <w:r w:rsidRPr="00E97C28">
              <w:rPr>
                <w:rFonts w:cs="BlissTurk"/>
                <w:color w:val="000000"/>
              </w:rPr>
              <w:t>şiddetinin bağlı olduğu değişkenleri analiz eder.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veya simülasyonlar kullanarak kuvveti etkileyen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değişkenleri analiz etmeleri ve matematiksel modeli tartışmaları sağlanır.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manyetik kuvvetin yönünü belirlemek için sağ el kuralını uygulamaları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sağlanır.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11.2.4.3. Manyetik alan içerisinde akım taşıyan tel çerçevenin hareketini analiz eder.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sağ el kuralını kullanarak telin üzerine etki eden manyetik kuvvetlerin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 xml:space="preserve">yönünü bulmaları ve oluşan </w:t>
            </w:r>
            <w:proofErr w:type="spellStart"/>
            <w:r w:rsidRPr="00E97C28">
              <w:rPr>
                <w:rFonts w:cs="BlissTurk"/>
                <w:color w:val="333333"/>
              </w:rPr>
              <w:t>torka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yönelik çıkarım yapmaları sağlanır.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414B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20"/>
              </w:rPr>
              <w:t>11.2.4. Manyetizma ve Elektromanyetik İndüklenme</w:t>
            </w:r>
          </w:p>
        </w:tc>
        <w:tc>
          <w:tcPr>
            <w:tcW w:w="6237" w:type="dxa"/>
          </w:tcPr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11.2.4.4. Yüklü parçacıkların manyetik alan içindeki hareketini analiz eder.</w:t>
            </w:r>
          </w:p>
          <w:p w:rsidR="001B6637" w:rsidRPr="00E97C28" w:rsidRDefault="001B6637" w:rsidP="00DD396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sağ el kuralını kullanarak yüklü parçacıklara etki eden manyetik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kuvvetin yönünü bulmaları ve bu kuvvetin etkisiyle yükün manyetik alandaki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yörüngesini çizmeleri sağlanır.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11.2.4.5. Manyetik akıyı açıklar ve manyetik akıyı etkileyen değişkenleri analiz eder.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Yapısalcı Öğrenme Yaklaşımının 5E Modeli, Problem Çözme Yaklaşımı (PÇB)</w:t>
            </w:r>
          </w:p>
        </w:tc>
        <w:tc>
          <w:tcPr>
            <w:tcW w:w="1417" w:type="dxa"/>
          </w:tcPr>
          <w:p w:rsidR="001B6637" w:rsidRPr="00072C82" w:rsidRDefault="001B6637" w:rsidP="002A56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414B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20"/>
              </w:rPr>
              <w:t>11.2.4. Manyetizma ve Elektromanyetik İndüklenme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11.2.4.6. Manyetik akı değişimi ile oluşan indüksiyon akımını analiz eder.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veya simülasyonlar kullanarak indüksiyon akımını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oluşturan nedenler üzerine çıkarım yapmaları sağlanır.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11.2.4.7. Öz-indüksiyon akımının oluşum sebebini açıklar.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Öz-indüksiyon akım ile ilgili matematiksel işlemlere girilmez.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11.2.4.8. Elektrik motorunun ve dinamonun çalışma ilkelerini karşılaştırır.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Kavram Haritası, Anlatım, soru-cevap, tartışma, deney, gözlem, gösteri, anahtar kavram, 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b/>
                <w:color w:val="000000"/>
                <w:sz w:val="16"/>
                <w:szCs w:val="16"/>
              </w:rPr>
              <w:t>23 NİSAN</w:t>
            </w: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11.2.5. Alternatif Akım</w:t>
            </w:r>
          </w:p>
        </w:tc>
        <w:tc>
          <w:tcPr>
            <w:tcW w:w="6237" w:type="dxa"/>
          </w:tcPr>
          <w:p w:rsidR="001B6637" w:rsidRPr="00E97C28" w:rsidRDefault="001B6637" w:rsidP="001228A4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11.2.5.1. Alternatif akımı açıklar.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000000"/>
              </w:rPr>
              <w:t>11.2.5.2. Alternatif ve doğru akım arasındaki benzerlik ve farklılıkları tartışır.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11.2.5. Alternatif Akım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11.2.5.3. Alternatif akımın etkin ve maksimum değerlerini birbirleri ile ilişkilendirir.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11.2.5.4. Alternatif akım ve doğru akımın avantaj ve dezavantajlarını karşılaştırır.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alternatif akımının kullanılabilirliği ile ilgili bilim tarihinde yer alan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tartışmaları incelemeleri sağlanır.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farklı ülkelerin elektrik şebekelerinde kullanılan gerilim değerlerine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örnekler vermeleri ve sebeplerini tartışmaları sağlanır.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11.2.5. Alternatif Akım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11.2.5.5. Alternatif akım devrelerinde devre direncini etkileyen değişkenleri belirler.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11.2.5.6. </w:t>
            </w:r>
            <w:proofErr w:type="spellStart"/>
            <w:r w:rsidRPr="00E97C28">
              <w:rPr>
                <w:rFonts w:cs="BlissTurk"/>
                <w:color w:val="000000"/>
              </w:rPr>
              <w:t>İndüktans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, </w:t>
            </w:r>
            <w:proofErr w:type="spellStart"/>
            <w:r w:rsidRPr="00E97C28">
              <w:rPr>
                <w:rFonts w:cs="BlissTurk"/>
                <w:color w:val="000000"/>
              </w:rPr>
              <w:t>kapasitans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ve empedans kavramlarını açıklar.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. </w:t>
            </w:r>
            <w:proofErr w:type="spellStart"/>
            <w:r w:rsidRPr="00E97C28">
              <w:rPr>
                <w:rFonts w:cs="BlissTurk"/>
                <w:color w:val="333333"/>
              </w:rPr>
              <w:t>Vektörel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ve matematiksel işlemlere girilmez.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E97C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E37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</w:rPr>
              <w:t>11.2.5. Alternatif Akım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11.2.5.7. Değişken ve doğru akım devrelerinde bobinin ve </w:t>
            </w:r>
            <w:proofErr w:type="spellStart"/>
            <w:r w:rsidRPr="00E97C28">
              <w:rPr>
                <w:rFonts w:cs="BlissTurk"/>
                <w:color w:val="000000"/>
              </w:rPr>
              <w:t>sığacın</w:t>
            </w:r>
            <w:proofErr w:type="spellEnd"/>
            <w:r w:rsidRPr="00E97C28">
              <w:rPr>
                <w:rFonts w:cs="BlissTurk"/>
                <w:color w:val="000000"/>
              </w:rPr>
              <w:t xml:space="preserve"> davranışını açıklar.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RLC devre işlemlerine girilmez.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 xml:space="preserve">11.2.5.8. Bir alternatif akım devresinin </w:t>
            </w:r>
            <w:proofErr w:type="gramStart"/>
            <w:r w:rsidRPr="00E97C28">
              <w:rPr>
                <w:rFonts w:cs="BlissTurk"/>
                <w:color w:val="000000"/>
              </w:rPr>
              <w:t>rezonans</w:t>
            </w:r>
            <w:proofErr w:type="gramEnd"/>
            <w:r w:rsidRPr="00E97C28">
              <w:rPr>
                <w:rFonts w:cs="BlissTurk"/>
                <w:color w:val="000000"/>
              </w:rPr>
              <w:t xml:space="preserve"> halini açıklar.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7C28">
              <w:rPr>
                <w:rFonts w:cs="BlissTurk"/>
                <w:color w:val="333333"/>
              </w:rPr>
              <w:t>a. Öğrenciler bobinlerin ve kondansatörlerin elektronik devrelerde kullanım alanlarına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 xml:space="preserve">örnekler verir ve </w:t>
            </w:r>
            <w:proofErr w:type="gramStart"/>
            <w:r w:rsidRPr="00E97C28">
              <w:rPr>
                <w:rFonts w:cs="BlissTurk"/>
                <w:color w:val="333333"/>
              </w:rPr>
              <w:t>rezonans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 durumunu açıklamaları sağlanır.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 xml:space="preserve">Anlatım, soru-cevap, tartışma, deney, gözlem, Sorgulayıcı Araştırma, 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b/>
                <w:sz w:val="16"/>
                <w:szCs w:val="16"/>
              </w:rPr>
              <w:t>19 MAYIS</w:t>
            </w: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1B6637" w:rsidRPr="00072C82" w:rsidRDefault="001B6637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6637" w:rsidRPr="00072C82" w:rsidRDefault="001B6637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1B6637" w:rsidRPr="00072C82" w:rsidRDefault="001B6637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637" w:rsidRDefault="001B6637" w:rsidP="00E97C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2.Yazılı Yoklama</w:t>
            </w:r>
          </w:p>
          <w:p w:rsidR="001B6637" w:rsidRDefault="001B6637" w:rsidP="00E97C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E97C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B6637" w:rsidRPr="00072C82" w:rsidRDefault="001B6637" w:rsidP="00B52F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18"/>
              </w:rPr>
              <w:t>11.2.6. Transformatörler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11.2.6.1. Transformatörlerin çalışma ilkelerini açıklar.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 xml:space="preserve">. </w:t>
            </w:r>
            <w:proofErr w:type="spellStart"/>
            <w:r w:rsidRPr="00E97C28">
              <w:rPr>
                <w:rFonts w:cs="BlissTurk"/>
                <w:color w:val="333333"/>
              </w:rPr>
              <w:t>Primer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gerilimi, </w:t>
            </w:r>
            <w:proofErr w:type="spellStart"/>
            <w:r w:rsidRPr="00E97C28">
              <w:rPr>
                <w:rFonts w:cs="BlissTurk"/>
                <w:color w:val="333333"/>
              </w:rPr>
              <w:t>sekonder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gerilimi, </w:t>
            </w:r>
            <w:proofErr w:type="spellStart"/>
            <w:r w:rsidRPr="00E97C28">
              <w:rPr>
                <w:rFonts w:cs="BlissTurk"/>
                <w:color w:val="333333"/>
              </w:rPr>
              <w:t>primer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akım şiddeti, </w:t>
            </w:r>
            <w:proofErr w:type="spellStart"/>
            <w:r w:rsidRPr="00E97C28">
              <w:rPr>
                <w:rFonts w:cs="BlissTurk"/>
                <w:color w:val="333333"/>
              </w:rPr>
              <w:t>sekonder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akım şiddeti,</w:t>
            </w:r>
            <w:r>
              <w:rPr>
                <w:rFonts w:cs="BlissTurk"/>
                <w:color w:val="333333"/>
              </w:rPr>
              <w:t xml:space="preserve"> </w:t>
            </w:r>
            <w:proofErr w:type="spellStart"/>
            <w:r w:rsidRPr="00E97C28">
              <w:rPr>
                <w:rFonts w:cs="BlissTurk"/>
                <w:color w:val="333333"/>
              </w:rPr>
              <w:t>primer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gücü, </w:t>
            </w:r>
            <w:proofErr w:type="spellStart"/>
            <w:r w:rsidRPr="00E97C28">
              <w:rPr>
                <w:rFonts w:cs="BlissTurk"/>
                <w:color w:val="333333"/>
              </w:rPr>
              <w:t>sekonder</w:t>
            </w:r>
            <w:proofErr w:type="spellEnd"/>
            <w:r w:rsidRPr="00E97C28">
              <w:rPr>
                <w:rFonts w:cs="BlissTurk"/>
                <w:color w:val="333333"/>
              </w:rPr>
              <w:t xml:space="preserve"> gücü kavramları açıklanır.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333333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b</w:t>
            </w:r>
            <w:proofErr w:type="gramEnd"/>
            <w:r w:rsidRPr="00E97C28">
              <w:rPr>
                <w:rFonts w:cs="BlissTurk"/>
                <w:color w:val="333333"/>
              </w:rPr>
              <w:t>. Öğrencilerin deney yaparak ve simülasyonlar kullanarak transformatörlerin çalışma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ilkesine yönelik çıkarımlar yapmaları sağlanır.</w:t>
            </w:r>
          </w:p>
          <w:p w:rsidR="001B6637" w:rsidRPr="00E97C28" w:rsidRDefault="001B6637" w:rsidP="006706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c</w:t>
            </w:r>
            <w:proofErr w:type="gramEnd"/>
            <w:r w:rsidRPr="00E97C28">
              <w:rPr>
                <w:rFonts w:cs="BlissTurk"/>
                <w:color w:val="333333"/>
              </w:rPr>
              <w:t>. Öğrencilerin elektrik enerjisinin taşınma sürecinde transformatörlerin rolünü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sorgulamaları sağlanır.</w:t>
            </w:r>
          </w:p>
        </w:tc>
        <w:tc>
          <w:tcPr>
            <w:tcW w:w="1134" w:type="dxa"/>
          </w:tcPr>
          <w:p w:rsidR="001B6637" w:rsidRPr="00072C82" w:rsidRDefault="001B6637" w:rsidP="001B6637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Problem Çözme Yaklaşımı (PÇB), Çoklu zekâ kuramı, deney gözlem ve etkinlikler Anlatım, soru-cevap, tartışma, deney, g</w:t>
            </w:r>
            <w:r>
              <w:rPr>
                <w:rFonts w:cs="Times New Roman"/>
                <w:sz w:val="14"/>
                <w:szCs w:val="14"/>
              </w:rPr>
              <w:t>özlem, gösteri, anahtar kavram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theme="minorHAnsi"/>
                <w:sz w:val="20"/>
                <w:szCs w:val="20"/>
              </w:rPr>
              <w:t>2.Yazılı Yoklama</w:t>
            </w: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6637" w:rsidRPr="00072C82" w:rsidRDefault="001B6637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8C1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DB085D">
            <w:pPr>
              <w:rPr>
                <w:rFonts w:cstheme="minorHAnsi"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18"/>
              </w:rPr>
              <w:t>11.2.6. Transformatörler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11.2.6.2. Transformatörlerin kullanım amaçlarını açıklar.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Öğrencilerin transformatörlerin kullanıldığı yerleri araştırmaları sağlanır.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Araştırma, Performans Değerlendirme, 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637" w:rsidRPr="00072C82" w:rsidTr="00FE587F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1B6637" w:rsidRPr="00072C82" w:rsidRDefault="001B6637" w:rsidP="00FE587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284" w:type="dxa"/>
            <w:vAlign w:val="center"/>
          </w:tcPr>
          <w:p w:rsidR="001B6637" w:rsidRPr="00072C82" w:rsidRDefault="001B6637" w:rsidP="008C1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1B6637" w:rsidRPr="00072C82" w:rsidRDefault="001B6637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B1EB9">
              <w:rPr>
                <w:rFonts w:ascii="BlissTurk-BoldItalic" w:hAnsi="BlissTurk-BoldItalic" w:cs="BlissTurk-BoldItalic"/>
                <w:b/>
                <w:bCs/>
                <w:i/>
                <w:iCs/>
                <w:color w:val="000000"/>
                <w:sz w:val="18"/>
              </w:rPr>
              <w:t>11.2.6. Transformatörler</w:t>
            </w:r>
          </w:p>
        </w:tc>
        <w:tc>
          <w:tcPr>
            <w:tcW w:w="6237" w:type="dxa"/>
          </w:tcPr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11.2.6.3. İdeal olmayan bir transformatörün verimini hesaplar.</w:t>
            </w:r>
          </w:p>
          <w:p w:rsidR="001B6637" w:rsidRPr="00E97C28" w:rsidRDefault="001B6637" w:rsidP="00E97C28">
            <w:pPr>
              <w:autoSpaceDE w:val="0"/>
              <w:autoSpaceDN w:val="0"/>
              <w:adjustRightInd w:val="0"/>
              <w:rPr>
                <w:rFonts w:cs="BlissTurk"/>
                <w:color w:val="000000"/>
              </w:rPr>
            </w:pPr>
            <w:r w:rsidRPr="00E97C28">
              <w:rPr>
                <w:rFonts w:cs="BlissTurk"/>
                <w:color w:val="000000"/>
              </w:rPr>
              <w:t>11.2.6.4. Enerji transferlerinde güç kaybını azaltmak için bir proje tasarlar.</w:t>
            </w:r>
          </w:p>
          <w:p w:rsidR="001B6637" w:rsidRPr="00E97C28" w:rsidRDefault="001B6637" w:rsidP="005841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97C28">
              <w:rPr>
                <w:rFonts w:cs="BlissTurk"/>
                <w:color w:val="333333"/>
              </w:rPr>
              <w:t>a</w:t>
            </w:r>
            <w:proofErr w:type="gramEnd"/>
            <w:r w:rsidRPr="00E97C28">
              <w:rPr>
                <w:rFonts w:cs="BlissTurk"/>
                <w:color w:val="333333"/>
              </w:rPr>
              <w:t>. Proje tasarımında gruplar oluşturulmasına, ortak kararlar alınmasına, görevlerin</w:t>
            </w:r>
            <w:r>
              <w:rPr>
                <w:rFonts w:cs="BlissTurk"/>
                <w:color w:val="333333"/>
              </w:rPr>
              <w:t xml:space="preserve"> </w:t>
            </w:r>
            <w:r w:rsidRPr="00E97C28">
              <w:rPr>
                <w:rFonts w:cs="BlissTurk"/>
                <w:color w:val="333333"/>
              </w:rPr>
              <w:t>paylaştırılmasına, sürecin ve ürünün değerlendirilmesine imkân verilir.</w:t>
            </w:r>
          </w:p>
        </w:tc>
        <w:tc>
          <w:tcPr>
            <w:tcW w:w="1134" w:type="dxa"/>
          </w:tcPr>
          <w:p w:rsidR="001B6637" w:rsidRPr="00072C82" w:rsidRDefault="001B6637" w:rsidP="00FE587F">
            <w:pPr>
              <w:rPr>
                <w:rFonts w:cstheme="minorHAnsi"/>
                <w:sz w:val="20"/>
                <w:szCs w:val="20"/>
              </w:rPr>
            </w:pPr>
            <w:r w:rsidRPr="00072C82">
              <w:rPr>
                <w:rFonts w:cs="Times New Roman"/>
                <w:sz w:val="14"/>
                <w:szCs w:val="14"/>
              </w:rPr>
              <w:t>Araştırma, Performans Değerlendirme,  Çoklu zekâ kuramı, deney gözlem ve etkinlikler</w:t>
            </w:r>
          </w:p>
        </w:tc>
        <w:tc>
          <w:tcPr>
            <w:tcW w:w="1417" w:type="dxa"/>
          </w:tcPr>
          <w:p w:rsidR="001B6637" w:rsidRPr="00072C82" w:rsidRDefault="001B6637" w:rsidP="006D6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637" w:rsidRPr="00072C82" w:rsidRDefault="001B6637" w:rsidP="00072C82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1B6637" w:rsidRPr="00072C82" w:rsidRDefault="001B66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1EB4" w:rsidRDefault="00C81EB4" w:rsidP="002D28C8">
      <w:pPr>
        <w:spacing w:after="0" w:line="240" w:lineRule="auto"/>
      </w:pPr>
    </w:p>
    <w:p w:rsidR="0044413B" w:rsidRPr="00C7633F" w:rsidRDefault="00C7633F" w:rsidP="00C7633F">
      <w:pPr>
        <w:autoSpaceDE w:val="0"/>
        <w:autoSpaceDN w:val="0"/>
        <w:adjustRightInd w:val="0"/>
        <w:spacing w:after="0" w:line="240" w:lineRule="auto"/>
        <w:jc w:val="both"/>
      </w:pPr>
      <w:r w:rsidRPr="00C7633F">
        <w:rPr>
          <w:rFonts w:cs="BlissTurk-Bold"/>
          <w:b/>
          <w:bCs/>
        </w:rPr>
        <w:t>11. SINIF FİZİK DERSİ ÖĞRETİM PROGRAMI</w:t>
      </w:r>
      <w:r>
        <w:rPr>
          <w:rFonts w:cs="BlissTurk-Bold"/>
          <w:b/>
          <w:bCs/>
        </w:rPr>
        <w:t xml:space="preserve">: </w:t>
      </w:r>
      <w:r w:rsidRPr="00C7633F">
        <w:rPr>
          <w:rFonts w:cs="BlissTurk"/>
        </w:rPr>
        <w:t>İleri düzey olan 11. sınıf fizik dersi öğretim programı temel düzey fizik derslerinin devamı niteliğindedir. Bu programın amacı bilimsel okur-yazarlığın geliştirilmesinin yanında öğrencilerin</w:t>
      </w:r>
      <w:r>
        <w:rPr>
          <w:rFonts w:cs="BlissTurk"/>
        </w:rPr>
        <w:t xml:space="preserve"> </w:t>
      </w:r>
      <w:r w:rsidRPr="00C7633F">
        <w:rPr>
          <w:rFonts w:cs="BlissTurk"/>
        </w:rPr>
        <w:t>üniversite eğitiminde ihtiyaç duyacakları bilgi ve becerileri de kazanmalarıdır. Bu sınıf düzeyinde</w:t>
      </w:r>
      <w:r>
        <w:rPr>
          <w:rFonts w:cs="BlissTurk"/>
        </w:rPr>
        <w:t xml:space="preserve"> </w:t>
      </w:r>
      <w:r w:rsidRPr="00C7633F">
        <w:rPr>
          <w:rFonts w:cs="BlissTurk"/>
        </w:rPr>
        <w:t>öğrencilerin temel düzeyde yapılandırmış oldukları kuvvet, hareket, elektrik ve manyetizma ile ilgili</w:t>
      </w:r>
      <w:r>
        <w:rPr>
          <w:rFonts w:cs="BlissTurk"/>
        </w:rPr>
        <w:t xml:space="preserve"> </w:t>
      </w:r>
      <w:r w:rsidRPr="00C7633F">
        <w:rPr>
          <w:rFonts w:cs="BlissTurk"/>
        </w:rPr>
        <w:t>kavramları derinleştirmeleri ve detaylı uygulamalar yapmaları amaçlanmıştır.</w:t>
      </w:r>
    </w:p>
    <w:p w:rsidR="0044413B" w:rsidRPr="00C7633F" w:rsidRDefault="0044413B" w:rsidP="002D28C8">
      <w:pPr>
        <w:spacing w:after="0" w:line="240" w:lineRule="auto"/>
      </w:pPr>
    </w:p>
    <w:p w:rsidR="0044413B" w:rsidRDefault="0044413B" w:rsidP="002D28C8">
      <w:pPr>
        <w:spacing w:after="0" w:line="240" w:lineRule="auto"/>
      </w:pPr>
    </w:p>
    <w:p w:rsidR="004C03D4" w:rsidRDefault="00265E06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Talim ve Terbiye Kurulu Başkanlığının 10 sayılı ve 01</w:t>
      </w:r>
      <w:r w:rsidR="004C03D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Şubat</w:t>
      </w:r>
      <w:r w:rsidR="004C03D4">
        <w:rPr>
          <w:b/>
          <w:i/>
          <w:sz w:val="20"/>
          <w:szCs w:val="20"/>
        </w:rPr>
        <w:t xml:space="preserve"> 201</w:t>
      </w:r>
      <w:r>
        <w:rPr>
          <w:b/>
          <w:i/>
          <w:sz w:val="20"/>
          <w:szCs w:val="20"/>
        </w:rPr>
        <w:t>3</w:t>
      </w:r>
      <w:r w:rsidR="004C03D4">
        <w:rPr>
          <w:b/>
          <w:i/>
          <w:sz w:val="20"/>
          <w:szCs w:val="20"/>
        </w:rPr>
        <w:t xml:space="preserve"> tarihinde yayımlanan değişiklikler </w:t>
      </w:r>
      <w:r w:rsidR="00E807E0">
        <w:rPr>
          <w:b/>
          <w:i/>
          <w:sz w:val="20"/>
          <w:szCs w:val="20"/>
        </w:rPr>
        <w:t>dâhilinde Fizik</w:t>
      </w:r>
      <w:r w:rsidR="004C03D4">
        <w:rPr>
          <w:b/>
          <w:i/>
          <w:sz w:val="20"/>
          <w:szCs w:val="20"/>
        </w:rPr>
        <w:t xml:space="preserve"> </w:t>
      </w:r>
      <w:r w:rsidR="0074601E">
        <w:rPr>
          <w:b/>
          <w:i/>
          <w:sz w:val="20"/>
          <w:szCs w:val="20"/>
        </w:rPr>
        <w:t>1</w:t>
      </w:r>
      <w:r w:rsidR="0044413B">
        <w:rPr>
          <w:b/>
          <w:i/>
          <w:sz w:val="20"/>
          <w:szCs w:val="20"/>
        </w:rPr>
        <w:t>1</w:t>
      </w:r>
      <w:r w:rsidR="004C03D4">
        <w:rPr>
          <w:b/>
          <w:i/>
          <w:sz w:val="20"/>
          <w:szCs w:val="20"/>
        </w:rPr>
        <w:t xml:space="preserve"> programı ve 25</w:t>
      </w:r>
      <w:r w:rsidR="00552C19">
        <w:rPr>
          <w:b/>
          <w:i/>
          <w:sz w:val="20"/>
          <w:szCs w:val="20"/>
        </w:rPr>
        <w:t>51</w:t>
      </w:r>
      <w:r w:rsidR="004C03D4">
        <w:rPr>
          <w:b/>
          <w:i/>
          <w:sz w:val="20"/>
          <w:szCs w:val="20"/>
        </w:rPr>
        <w:t xml:space="preserve"> sayılı </w:t>
      </w:r>
      <w:proofErr w:type="spellStart"/>
      <w:r w:rsidR="004C03D4">
        <w:rPr>
          <w:b/>
          <w:i/>
          <w:sz w:val="20"/>
          <w:szCs w:val="20"/>
        </w:rPr>
        <w:t>T.D.'de</w:t>
      </w:r>
      <w:proofErr w:type="spellEnd"/>
      <w:r w:rsidR="004C03D4">
        <w:rPr>
          <w:b/>
          <w:i/>
          <w:sz w:val="20"/>
          <w:szCs w:val="20"/>
        </w:rPr>
        <w:t xml:space="preserve"> yayımlanan eğitim ve öğretim çalışmalarının planlı yürütülmesine ilişkin yönerge hükümlerine göre</w:t>
      </w:r>
      <w:r w:rsidR="0044413B">
        <w:rPr>
          <w:b/>
          <w:i/>
          <w:sz w:val="20"/>
          <w:szCs w:val="20"/>
        </w:rPr>
        <w:t xml:space="preserve"> </w:t>
      </w:r>
      <w:r w:rsidR="00C81EB4">
        <w:rPr>
          <w:b/>
          <w:i/>
          <w:sz w:val="20"/>
          <w:szCs w:val="20"/>
        </w:rPr>
        <w:t>2104</w:t>
      </w:r>
      <w:r w:rsidR="004C03D4">
        <w:rPr>
          <w:b/>
          <w:i/>
          <w:sz w:val="20"/>
          <w:szCs w:val="20"/>
        </w:rPr>
        <w:t xml:space="preserve"> sayılı Tebliğler Dergisinde yer alan “ Atatürkçülükle İlgili Konular ” esas alınarak hazırlanmıştır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Mahmut Sami OTLU</w:t>
            </w: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44413B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…/09/201</w:t>
            </w:r>
            <w:r w:rsidR="002525EB">
              <w:rPr>
                <w:b/>
                <w:i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Fizik Öğretmeni</w:t>
            </w:r>
          </w:p>
        </w:tc>
        <w:tc>
          <w:tcPr>
            <w:tcW w:w="3720" w:type="dxa"/>
          </w:tcPr>
          <w:p w:rsidR="002D28C8" w:rsidRDefault="001925CC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Fizik Öğretmeni</w:t>
            </w: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1257F7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Mahmut Sami OTLU</w:t>
            </w: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Okul Müdürü</w:t>
            </w:r>
          </w:p>
        </w:tc>
      </w:tr>
    </w:tbl>
    <w:p w:rsidR="002D28C8" w:rsidRDefault="002D28C8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</w:p>
    <w:sectPr w:rsidR="002D28C8" w:rsidSect="00CD17FD">
      <w:headerReference w:type="default" r:id="rId8"/>
      <w:footerReference w:type="default" r:id="rId9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39" w:rsidRDefault="00770239" w:rsidP="00DC6376">
      <w:pPr>
        <w:spacing w:after="0" w:line="240" w:lineRule="auto"/>
      </w:pPr>
      <w:r>
        <w:separator/>
      </w:r>
    </w:p>
  </w:endnote>
  <w:endnote w:type="continuationSeparator" w:id="0">
    <w:p w:rsidR="00770239" w:rsidRDefault="00770239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Turk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4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587F" w:rsidRDefault="00FE587F" w:rsidP="009F13C2">
            <w:pPr>
              <w:pStyle w:val="Altbilgi"/>
              <w:tabs>
                <w:tab w:val="clear" w:pos="9072"/>
                <w:tab w:val="left" w:pos="4678"/>
              </w:tabs>
            </w:pPr>
            <w:r>
              <w:t xml:space="preserve">Sayfa </w:t>
            </w:r>
            <w:r w:rsidR="008976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7656">
              <w:rPr>
                <w:b/>
                <w:sz w:val="24"/>
                <w:szCs w:val="24"/>
              </w:rPr>
              <w:fldChar w:fldCharType="separate"/>
            </w:r>
            <w:r w:rsidR="002525EB">
              <w:rPr>
                <w:b/>
                <w:noProof/>
              </w:rPr>
              <w:t>9</w:t>
            </w:r>
            <w:r w:rsidR="0089765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76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7656">
              <w:rPr>
                <w:b/>
                <w:sz w:val="24"/>
                <w:szCs w:val="24"/>
              </w:rPr>
              <w:fldChar w:fldCharType="separate"/>
            </w:r>
            <w:r w:rsidR="002525EB">
              <w:rPr>
                <w:b/>
                <w:noProof/>
              </w:rPr>
              <w:t>9</w:t>
            </w:r>
            <w:r w:rsidR="0089765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23000">
              <w:rPr>
                <w:b/>
                <w:sz w:val="24"/>
                <w:szCs w:val="24"/>
              </w:rPr>
              <w:tab/>
            </w:r>
            <w:r w:rsidR="00123000">
              <w:rPr>
                <w:b/>
                <w:sz w:val="24"/>
                <w:szCs w:val="24"/>
              </w:rPr>
              <w:tab/>
            </w:r>
            <w:r w:rsidR="00123000">
              <w:rPr>
                <w:b/>
                <w:sz w:val="24"/>
                <w:szCs w:val="24"/>
              </w:rPr>
              <w:tab/>
            </w:r>
            <w:r w:rsidR="00123000">
              <w:rPr>
                <w:b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39" w:rsidRDefault="00770239" w:rsidP="00DC6376">
      <w:pPr>
        <w:spacing w:after="0" w:line="240" w:lineRule="auto"/>
      </w:pPr>
      <w:r>
        <w:separator/>
      </w:r>
    </w:p>
  </w:footnote>
  <w:footnote w:type="continuationSeparator" w:id="0">
    <w:p w:rsidR="00770239" w:rsidRDefault="00770239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35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84"/>
      <w:gridCol w:w="283"/>
      <w:gridCol w:w="1701"/>
      <w:gridCol w:w="6237"/>
      <w:gridCol w:w="1135"/>
      <w:gridCol w:w="1417"/>
      <w:gridCol w:w="2977"/>
      <w:gridCol w:w="1417"/>
    </w:tblGrid>
    <w:tr w:rsidR="00FE587F" w:rsidRPr="006E7E55" w:rsidTr="00DE3427">
      <w:tc>
        <w:tcPr>
          <w:tcW w:w="851" w:type="dxa"/>
          <w:gridSpan w:val="3"/>
          <w:vAlign w:val="center"/>
        </w:tcPr>
        <w:p w:rsidR="00FE587F" w:rsidRPr="006E7E55" w:rsidRDefault="00FE587F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4884" w:type="dxa"/>
          <w:gridSpan w:val="6"/>
        </w:tcPr>
        <w:p w:rsidR="00FE587F" w:rsidRPr="006E7E55" w:rsidRDefault="00FE587F" w:rsidP="001B663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TOSYA </w:t>
          </w:r>
          <w:r w:rsidR="001B6637">
            <w:rPr>
              <w:rFonts w:ascii="Times New Roman" w:hAnsi="Times New Roman" w:cs="Times New Roman"/>
              <w:b/>
              <w:sz w:val="18"/>
              <w:szCs w:val="18"/>
            </w:rPr>
            <w:t xml:space="preserve">MESLEKİ VE TEKNİK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ANADOLU LİSESİ </w:t>
          </w:r>
          <w:r w:rsidR="002525EB">
            <w:rPr>
              <w:rFonts w:ascii="Times New Roman" w:hAnsi="Times New Roman" w:cs="Times New Roman"/>
              <w:b/>
              <w:sz w:val="18"/>
              <w:szCs w:val="18"/>
            </w:rPr>
            <w:t>2017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 w:rsidR="002525EB">
            <w:rPr>
              <w:rFonts w:ascii="Times New Roman" w:hAnsi="Times New Roman" w:cs="Times New Roman"/>
              <w:b/>
              <w:sz w:val="18"/>
              <w:szCs w:val="18"/>
            </w:rPr>
            <w:t>2018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 xml:space="preserve"> DERS YILI </w:t>
          </w:r>
          <w:r w:rsidR="006D6719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07556D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071F8C">
            <w:rPr>
              <w:rFonts w:ascii="Times New Roman" w:hAnsi="Times New Roman" w:cs="Times New Roman"/>
              <w:b/>
              <w:sz w:val="18"/>
              <w:szCs w:val="18"/>
            </w:rPr>
            <w:t>. SINIFLAR Fİ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ZİK DERSİ ÜNİTELENDİRİLMİŞ YILLIK PLANI</w:t>
          </w:r>
        </w:p>
      </w:tc>
    </w:tr>
    <w:tr w:rsidR="00FE587F" w:rsidRPr="006E7E55" w:rsidTr="00DE3427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FE587F" w:rsidRPr="006E7E55" w:rsidRDefault="00FE587F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FE587F" w:rsidRPr="006E7E55" w:rsidRDefault="00FE587F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FE587F" w:rsidRPr="006E7E55" w:rsidRDefault="00FE587F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1701" w:type="dxa"/>
          <w:vAlign w:val="center"/>
        </w:tcPr>
        <w:p w:rsidR="00FE587F" w:rsidRPr="006E7E55" w:rsidRDefault="00FE587F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6237" w:type="dxa"/>
          <w:vAlign w:val="center"/>
        </w:tcPr>
        <w:p w:rsidR="00FE587F" w:rsidRPr="006E7E55" w:rsidRDefault="00FE587F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FE587F" w:rsidRPr="00EF20B2" w:rsidRDefault="00FE587F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FE587F" w:rsidRPr="00EF20B2" w:rsidRDefault="00FE587F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FE587F" w:rsidRPr="006E7E55" w:rsidRDefault="00FE587F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FE587F" w:rsidRPr="006E7E55" w:rsidRDefault="00FE587F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FE587F" w:rsidRPr="00044C1F" w:rsidRDefault="00FE587F" w:rsidP="00044C1F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0E"/>
    <w:rsid w:val="00026623"/>
    <w:rsid w:val="00032ECD"/>
    <w:rsid w:val="00034FEE"/>
    <w:rsid w:val="00044C1F"/>
    <w:rsid w:val="00047DAF"/>
    <w:rsid w:val="000577A0"/>
    <w:rsid w:val="000718EC"/>
    <w:rsid w:val="00071F8C"/>
    <w:rsid w:val="00072C82"/>
    <w:rsid w:val="0007556D"/>
    <w:rsid w:val="00081E20"/>
    <w:rsid w:val="0008590E"/>
    <w:rsid w:val="000B1EB9"/>
    <w:rsid w:val="000B4566"/>
    <w:rsid w:val="000C1FE9"/>
    <w:rsid w:val="000C6F48"/>
    <w:rsid w:val="000E7A91"/>
    <w:rsid w:val="00123000"/>
    <w:rsid w:val="001257F7"/>
    <w:rsid w:val="001273BE"/>
    <w:rsid w:val="00132011"/>
    <w:rsid w:val="00141EA0"/>
    <w:rsid w:val="0014358F"/>
    <w:rsid w:val="00151B98"/>
    <w:rsid w:val="0015396F"/>
    <w:rsid w:val="00176346"/>
    <w:rsid w:val="0017706F"/>
    <w:rsid w:val="00177F9C"/>
    <w:rsid w:val="001925CC"/>
    <w:rsid w:val="001A5BDE"/>
    <w:rsid w:val="001B6637"/>
    <w:rsid w:val="001C2A46"/>
    <w:rsid w:val="001C37CA"/>
    <w:rsid w:val="001C7797"/>
    <w:rsid w:val="001C7FBA"/>
    <w:rsid w:val="001D33F5"/>
    <w:rsid w:val="001D6505"/>
    <w:rsid w:val="001E28EF"/>
    <w:rsid w:val="00222361"/>
    <w:rsid w:val="00223E00"/>
    <w:rsid w:val="00227E58"/>
    <w:rsid w:val="002525EB"/>
    <w:rsid w:val="00265E06"/>
    <w:rsid w:val="00281E54"/>
    <w:rsid w:val="00284083"/>
    <w:rsid w:val="00284F8C"/>
    <w:rsid w:val="002A0669"/>
    <w:rsid w:val="002A567F"/>
    <w:rsid w:val="002A5960"/>
    <w:rsid w:val="002B0356"/>
    <w:rsid w:val="002B0B6B"/>
    <w:rsid w:val="002C1312"/>
    <w:rsid w:val="002C1C1E"/>
    <w:rsid w:val="002C3983"/>
    <w:rsid w:val="002C713B"/>
    <w:rsid w:val="002D28C8"/>
    <w:rsid w:val="002D3CDA"/>
    <w:rsid w:val="002D5AF5"/>
    <w:rsid w:val="003121CD"/>
    <w:rsid w:val="0031463E"/>
    <w:rsid w:val="00336430"/>
    <w:rsid w:val="0034543C"/>
    <w:rsid w:val="00351210"/>
    <w:rsid w:val="003679B1"/>
    <w:rsid w:val="00373177"/>
    <w:rsid w:val="00376500"/>
    <w:rsid w:val="003C3A0A"/>
    <w:rsid w:val="003D5AE7"/>
    <w:rsid w:val="003D73A6"/>
    <w:rsid w:val="003F02D9"/>
    <w:rsid w:val="003F15E9"/>
    <w:rsid w:val="00414BCC"/>
    <w:rsid w:val="00415968"/>
    <w:rsid w:val="004159F9"/>
    <w:rsid w:val="0041636C"/>
    <w:rsid w:val="00427833"/>
    <w:rsid w:val="00430E69"/>
    <w:rsid w:val="00436776"/>
    <w:rsid w:val="0044413B"/>
    <w:rsid w:val="00446E04"/>
    <w:rsid w:val="0045671E"/>
    <w:rsid w:val="00461206"/>
    <w:rsid w:val="00494A70"/>
    <w:rsid w:val="004C03D4"/>
    <w:rsid w:val="004D3131"/>
    <w:rsid w:val="004E177F"/>
    <w:rsid w:val="005348DD"/>
    <w:rsid w:val="00552C19"/>
    <w:rsid w:val="0055402A"/>
    <w:rsid w:val="00556792"/>
    <w:rsid w:val="00557F31"/>
    <w:rsid w:val="005808D4"/>
    <w:rsid w:val="00584179"/>
    <w:rsid w:val="005844E4"/>
    <w:rsid w:val="00586289"/>
    <w:rsid w:val="00592ABB"/>
    <w:rsid w:val="00595BEE"/>
    <w:rsid w:val="005A5E56"/>
    <w:rsid w:val="005C382B"/>
    <w:rsid w:val="005D384A"/>
    <w:rsid w:val="005E0AF3"/>
    <w:rsid w:val="005E67BC"/>
    <w:rsid w:val="0060048B"/>
    <w:rsid w:val="006070BD"/>
    <w:rsid w:val="006647E2"/>
    <w:rsid w:val="00670605"/>
    <w:rsid w:val="00685658"/>
    <w:rsid w:val="00692434"/>
    <w:rsid w:val="00693EB0"/>
    <w:rsid w:val="006A2FCD"/>
    <w:rsid w:val="006A6413"/>
    <w:rsid w:val="006B4F29"/>
    <w:rsid w:val="006B79C0"/>
    <w:rsid w:val="006C3C71"/>
    <w:rsid w:val="006C4ED5"/>
    <w:rsid w:val="006D6719"/>
    <w:rsid w:val="006D67D4"/>
    <w:rsid w:val="006E0C45"/>
    <w:rsid w:val="006E7E55"/>
    <w:rsid w:val="006F1B57"/>
    <w:rsid w:val="007031FE"/>
    <w:rsid w:val="007132C0"/>
    <w:rsid w:val="00716D4C"/>
    <w:rsid w:val="00730AEF"/>
    <w:rsid w:val="0074601E"/>
    <w:rsid w:val="00770239"/>
    <w:rsid w:val="00786238"/>
    <w:rsid w:val="0079500C"/>
    <w:rsid w:val="007B79B8"/>
    <w:rsid w:val="007C1A55"/>
    <w:rsid w:val="007D3C07"/>
    <w:rsid w:val="007E4A12"/>
    <w:rsid w:val="007F5E3F"/>
    <w:rsid w:val="00807057"/>
    <w:rsid w:val="0083343B"/>
    <w:rsid w:val="00834E0B"/>
    <w:rsid w:val="0083583E"/>
    <w:rsid w:val="00847E38"/>
    <w:rsid w:val="0085088F"/>
    <w:rsid w:val="00852AAA"/>
    <w:rsid w:val="00865392"/>
    <w:rsid w:val="0086782C"/>
    <w:rsid w:val="00874748"/>
    <w:rsid w:val="008774D9"/>
    <w:rsid w:val="00884D96"/>
    <w:rsid w:val="00897656"/>
    <w:rsid w:val="008C1193"/>
    <w:rsid w:val="008D26E7"/>
    <w:rsid w:val="008E20B7"/>
    <w:rsid w:val="008E2BF6"/>
    <w:rsid w:val="00902081"/>
    <w:rsid w:val="00922E35"/>
    <w:rsid w:val="00933358"/>
    <w:rsid w:val="00974DD1"/>
    <w:rsid w:val="009A138A"/>
    <w:rsid w:val="009A4848"/>
    <w:rsid w:val="009D18CC"/>
    <w:rsid w:val="009D229B"/>
    <w:rsid w:val="009F13C2"/>
    <w:rsid w:val="00A01AFF"/>
    <w:rsid w:val="00A53298"/>
    <w:rsid w:val="00A72B17"/>
    <w:rsid w:val="00A77341"/>
    <w:rsid w:val="00A82254"/>
    <w:rsid w:val="00AB10B8"/>
    <w:rsid w:val="00AB1921"/>
    <w:rsid w:val="00AB50FA"/>
    <w:rsid w:val="00AB786D"/>
    <w:rsid w:val="00AB7E3E"/>
    <w:rsid w:val="00AC22C7"/>
    <w:rsid w:val="00AC2F0F"/>
    <w:rsid w:val="00AE340E"/>
    <w:rsid w:val="00B0263A"/>
    <w:rsid w:val="00B30450"/>
    <w:rsid w:val="00B36FC9"/>
    <w:rsid w:val="00B47FBE"/>
    <w:rsid w:val="00B52FD7"/>
    <w:rsid w:val="00B7772C"/>
    <w:rsid w:val="00B86F7D"/>
    <w:rsid w:val="00B9095D"/>
    <w:rsid w:val="00BB21A5"/>
    <w:rsid w:val="00BB68DA"/>
    <w:rsid w:val="00BC2429"/>
    <w:rsid w:val="00BE2D4C"/>
    <w:rsid w:val="00BF28D2"/>
    <w:rsid w:val="00C3766F"/>
    <w:rsid w:val="00C64DB2"/>
    <w:rsid w:val="00C7633F"/>
    <w:rsid w:val="00C81EB4"/>
    <w:rsid w:val="00CB656E"/>
    <w:rsid w:val="00CD17FD"/>
    <w:rsid w:val="00D61D6C"/>
    <w:rsid w:val="00D61F6A"/>
    <w:rsid w:val="00D7632B"/>
    <w:rsid w:val="00D86902"/>
    <w:rsid w:val="00D918C6"/>
    <w:rsid w:val="00D954E2"/>
    <w:rsid w:val="00DA1D48"/>
    <w:rsid w:val="00DA27F6"/>
    <w:rsid w:val="00DA3B18"/>
    <w:rsid w:val="00DB085D"/>
    <w:rsid w:val="00DC133D"/>
    <w:rsid w:val="00DC6376"/>
    <w:rsid w:val="00DD3968"/>
    <w:rsid w:val="00DE3427"/>
    <w:rsid w:val="00E05AF1"/>
    <w:rsid w:val="00E243C1"/>
    <w:rsid w:val="00E32B05"/>
    <w:rsid w:val="00E33A1F"/>
    <w:rsid w:val="00E35427"/>
    <w:rsid w:val="00E42FD3"/>
    <w:rsid w:val="00E535D4"/>
    <w:rsid w:val="00E579C8"/>
    <w:rsid w:val="00E7410D"/>
    <w:rsid w:val="00E807E0"/>
    <w:rsid w:val="00E97C28"/>
    <w:rsid w:val="00EA0F4F"/>
    <w:rsid w:val="00EB751E"/>
    <w:rsid w:val="00EC02E9"/>
    <w:rsid w:val="00EE5124"/>
    <w:rsid w:val="00EF20B2"/>
    <w:rsid w:val="00EF27F3"/>
    <w:rsid w:val="00EF47C2"/>
    <w:rsid w:val="00EF7B1B"/>
    <w:rsid w:val="00F36679"/>
    <w:rsid w:val="00F52ABC"/>
    <w:rsid w:val="00F61B83"/>
    <w:rsid w:val="00F74416"/>
    <w:rsid w:val="00F760BE"/>
    <w:rsid w:val="00F9341D"/>
    <w:rsid w:val="00FA5829"/>
    <w:rsid w:val="00FB6F9B"/>
    <w:rsid w:val="00FB7F1F"/>
    <w:rsid w:val="00FD1B94"/>
    <w:rsid w:val="00FD736B"/>
    <w:rsid w:val="00FE587F"/>
    <w:rsid w:val="00FF203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A8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B38B-3532-43C8-9644-3055C30C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</dc:creator>
  <cp:lastModifiedBy>Vestel</cp:lastModifiedBy>
  <cp:revision>10</cp:revision>
  <cp:lastPrinted>2016-01-24T10:23:00Z</cp:lastPrinted>
  <dcterms:created xsi:type="dcterms:W3CDTF">2016-01-24T10:13:00Z</dcterms:created>
  <dcterms:modified xsi:type="dcterms:W3CDTF">2017-09-10T09:03:00Z</dcterms:modified>
</cp:coreProperties>
</file>